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E6A9A" w14:textId="1F21DF60" w:rsidR="00886D02" w:rsidRDefault="00886D02" w:rsidP="00886D02">
      <w:pPr>
        <w:adjustRightInd w:val="0"/>
        <w:snapToGrid w:val="0"/>
        <w:jc w:val="center"/>
        <w:rPr>
          <w:rFonts w:ascii="宋体" w:hAnsi="宋体"/>
          <w:bCs/>
          <w:szCs w:val="21"/>
        </w:rPr>
      </w:pPr>
      <w:bookmarkStart w:id="0" w:name="_GoBack"/>
      <w:bookmarkEnd w:id="0"/>
      <w:r>
        <w:rPr>
          <w:rFonts w:ascii="宋体" w:hAnsi="宋体" w:hint="eastAsia"/>
          <w:bCs/>
          <w:sz w:val="28"/>
        </w:rPr>
        <w:t xml:space="preserve">                                    </w:t>
      </w:r>
      <w:r>
        <w:rPr>
          <w:rFonts w:ascii="宋体" w:hAnsi="宋体" w:hint="eastAsia"/>
          <w:bCs/>
          <w:szCs w:val="21"/>
        </w:rPr>
        <w:t>合同编号：</w:t>
      </w:r>
      <w:r w:rsidR="007B1DC4">
        <w:rPr>
          <w:rFonts w:ascii="宋体" w:hAnsi="宋体" w:hint="eastAsia"/>
          <w:bCs/>
          <w:szCs w:val="21"/>
        </w:rPr>
        <w:t>HDSC-KZ-WKQBJ</w:t>
      </w:r>
      <w:r w:rsidR="006859F2">
        <w:rPr>
          <w:rFonts w:ascii="宋体" w:hAnsi="宋体"/>
          <w:bCs/>
          <w:szCs w:val="21"/>
        </w:rPr>
        <w:t xml:space="preserve"> </w:t>
      </w:r>
      <w:r w:rsidR="004C25A9">
        <w:rPr>
          <w:rFonts w:ascii="宋体" w:hAnsi="宋体"/>
          <w:bCs/>
          <w:szCs w:val="21"/>
        </w:rPr>
        <w:t>1</w:t>
      </w:r>
    </w:p>
    <w:p w14:paraId="3EFC8D02" w14:textId="77777777" w:rsidR="00886D02" w:rsidRDefault="00886D02" w:rsidP="00886D02">
      <w:pPr>
        <w:adjustRightInd w:val="0"/>
        <w:snapToGrid w:val="0"/>
        <w:jc w:val="center"/>
        <w:rPr>
          <w:rFonts w:ascii="宋体" w:hAnsi="宋体"/>
          <w:b/>
          <w:bCs/>
          <w:sz w:val="90"/>
        </w:rPr>
      </w:pPr>
    </w:p>
    <w:p w14:paraId="79BA5153" w14:textId="77777777" w:rsidR="00886D02" w:rsidRDefault="007B1DC4" w:rsidP="00886D02">
      <w:pPr>
        <w:adjustRightInd w:val="0"/>
        <w:snapToGrid w:val="0"/>
        <w:spacing w:line="276" w:lineRule="auto"/>
        <w:jc w:val="center"/>
        <w:rPr>
          <w:rFonts w:ascii="黑体" w:eastAsia="黑体" w:hAnsi="黑体"/>
          <w:b/>
          <w:bCs/>
          <w:sz w:val="36"/>
          <w:szCs w:val="36"/>
        </w:rPr>
      </w:pPr>
      <w:r>
        <w:rPr>
          <w:rFonts w:ascii="黑体" w:eastAsia="黑体" w:hAnsi="黑体" w:hint="eastAsia"/>
          <w:b/>
          <w:bCs/>
          <w:sz w:val="36"/>
          <w:szCs w:val="36"/>
        </w:rPr>
        <w:t>项目监管</w:t>
      </w:r>
      <w:r w:rsidR="00886D02">
        <w:rPr>
          <w:rFonts w:ascii="黑体" w:eastAsia="黑体" w:hAnsi="黑体" w:hint="eastAsia"/>
          <w:b/>
          <w:bCs/>
          <w:sz w:val="36"/>
          <w:szCs w:val="36"/>
        </w:rPr>
        <w:t>服务合同</w:t>
      </w:r>
    </w:p>
    <w:p w14:paraId="7BCEE7EB" w14:textId="77777777" w:rsidR="00886D02" w:rsidRDefault="00886D02" w:rsidP="00886D02">
      <w:pPr>
        <w:adjustRightInd w:val="0"/>
        <w:snapToGrid w:val="0"/>
        <w:jc w:val="center"/>
        <w:rPr>
          <w:rFonts w:ascii="宋体" w:hAnsi="宋体"/>
          <w:b/>
          <w:bCs/>
          <w:sz w:val="90"/>
        </w:rPr>
      </w:pPr>
    </w:p>
    <w:p w14:paraId="4BA40B7F" w14:textId="77777777" w:rsidR="00886D02" w:rsidRDefault="00886D02" w:rsidP="00886D02">
      <w:pPr>
        <w:adjustRightInd w:val="0"/>
        <w:snapToGrid w:val="0"/>
        <w:jc w:val="center"/>
        <w:rPr>
          <w:rFonts w:ascii="宋体" w:hAnsi="宋体"/>
          <w:b/>
          <w:bCs/>
          <w:sz w:val="90"/>
        </w:rPr>
      </w:pPr>
    </w:p>
    <w:p w14:paraId="6F59DAFB" w14:textId="77777777" w:rsidR="00886D02" w:rsidRDefault="00886D02" w:rsidP="00886D02">
      <w:pPr>
        <w:adjustRightInd w:val="0"/>
        <w:snapToGrid w:val="0"/>
        <w:jc w:val="center"/>
        <w:rPr>
          <w:rFonts w:ascii="宋体" w:hAnsi="宋体"/>
          <w:b/>
          <w:bCs/>
          <w:sz w:val="90"/>
        </w:rPr>
      </w:pPr>
    </w:p>
    <w:p w14:paraId="6532B2D6" w14:textId="77777777" w:rsidR="00886D02" w:rsidRDefault="00886D02" w:rsidP="00886D02">
      <w:pPr>
        <w:adjustRightInd w:val="0"/>
        <w:snapToGrid w:val="0"/>
        <w:jc w:val="center"/>
        <w:rPr>
          <w:rFonts w:ascii="宋体" w:hAnsi="宋体"/>
          <w:b/>
          <w:bCs/>
          <w:sz w:val="90"/>
        </w:rPr>
      </w:pPr>
    </w:p>
    <w:p w14:paraId="6503AC0F" w14:textId="77777777" w:rsidR="00886D02" w:rsidRDefault="00886D02" w:rsidP="00886D02">
      <w:pPr>
        <w:adjustRightInd w:val="0"/>
        <w:snapToGrid w:val="0"/>
        <w:jc w:val="center"/>
        <w:rPr>
          <w:rFonts w:ascii="宋体" w:hAnsi="宋体"/>
          <w:b/>
          <w:bCs/>
          <w:sz w:val="90"/>
        </w:rPr>
      </w:pPr>
    </w:p>
    <w:p w14:paraId="58ECA000" w14:textId="77777777" w:rsidR="00886D02" w:rsidRDefault="00886D02" w:rsidP="00886D02">
      <w:pPr>
        <w:adjustRightInd w:val="0"/>
        <w:snapToGrid w:val="0"/>
        <w:jc w:val="center"/>
        <w:rPr>
          <w:rFonts w:ascii="宋体" w:hAnsi="宋体"/>
          <w:b/>
          <w:bCs/>
          <w:sz w:val="90"/>
        </w:rPr>
      </w:pPr>
    </w:p>
    <w:p w14:paraId="08C31711" w14:textId="77777777" w:rsidR="00886D02" w:rsidRDefault="00886D02" w:rsidP="00886D02">
      <w:pPr>
        <w:adjustRightInd w:val="0"/>
        <w:snapToGrid w:val="0"/>
        <w:jc w:val="center"/>
        <w:rPr>
          <w:rFonts w:ascii="宋体" w:hAnsi="宋体"/>
          <w:b/>
          <w:bCs/>
          <w:sz w:val="90"/>
        </w:rPr>
      </w:pPr>
    </w:p>
    <w:p w14:paraId="3F588C57" w14:textId="77777777" w:rsidR="00886D02" w:rsidRDefault="00886D02" w:rsidP="00886D02">
      <w:pPr>
        <w:adjustRightInd w:val="0"/>
        <w:snapToGrid w:val="0"/>
        <w:jc w:val="center"/>
        <w:rPr>
          <w:rFonts w:ascii="宋体" w:hAnsi="宋体"/>
          <w:b/>
          <w:bCs/>
          <w:sz w:val="90"/>
        </w:rPr>
      </w:pPr>
    </w:p>
    <w:p w14:paraId="430CC30B" w14:textId="77777777" w:rsidR="00886D02" w:rsidRDefault="00886D02" w:rsidP="00886D02">
      <w:pPr>
        <w:adjustRightInd w:val="0"/>
        <w:snapToGrid w:val="0"/>
        <w:spacing w:line="276" w:lineRule="auto"/>
        <w:jc w:val="center"/>
        <w:rPr>
          <w:rFonts w:ascii="宋体" w:hAnsi="宋体"/>
          <w:b/>
          <w:bCs/>
          <w:sz w:val="96"/>
        </w:rPr>
      </w:pPr>
      <w:r>
        <w:rPr>
          <w:rFonts w:ascii="宋体" w:hAnsi="宋体" w:hint="eastAsia"/>
          <w:b/>
          <w:szCs w:val="21"/>
        </w:rPr>
        <w:t>说明：合同中下划线、空白部分可按照项目具体情况进行填写，若无填写内容则注明“无内容或/”。</w:t>
      </w:r>
      <w:r>
        <w:rPr>
          <w:rFonts w:ascii="宋体" w:hAnsi="宋体" w:hint="eastAsia"/>
          <w:b/>
          <w:sz w:val="36"/>
          <w:szCs w:val="44"/>
        </w:rPr>
        <w:br w:type="page"/>
      </w:r>
      <w:r w:rsidR="007B1DC4" w:rsidRPr="007B1DC4">
        <w:rPr>
          <w:rFonts w:ascii="仿宋" w:eastAsia="仿宋" w:hAnsi="仿宋" w:hint="eastAsia"/>
          <w:b/>
          <w:sz w:val="32"/>
          <w:szCs w:val="32"/>
        </w:rPr>
        <w:lastRenderedPageBreak/>
        <w:t>项目监管</w:t>
      </w:r>
      <w:r>
        <w:rPr>
          <w:rFonts w:ascii="仿宋" w:eastAsia="仿宋" w:hAnsi="仿宋" w:hint="eastAsia"/>
          <w:b/>
          <w:sz w:val="32"/>
          <w:szCs w:val="32"/>
        </w:rPr>
        <w:t>服务合同</w:t>
      </w:r>
    </w:p>
    <w:p w14:paraId="5BA343E0" w14:textId="77777777" w:rsidR="00886D02" w:rsidRDefault="00886D02" w:rsidP="00886D02">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 xml:space="preserve">                             </w:t>
      </w:r>
    </w:p>
    <w:p w14:paraId="216FE223" w14:textId="15E3CA44" w:rsidR="00886D02" w:rsidRDefault="00886D02" w:rsidP="00886D02">
      <w:pPr>
        <w:adjustRightInd w:val="0"/>
        <w:snapToGrid w:val="0"/>
        <w:spacing w:line="276" w:lineRule="auto"/>
        <w:jc w:val="left"/>
        <w:rPr>
          <w:rFonts w:ascii="仿宋" w:eastAsia="仿宋" w:hAnsi="仿宋"/>
          <w:b/>
          <w:bCs/>
          <w:sz w:val="28"/>
          <w:szCs w:val="28"/>
          <w:u w:val="single"/>
        </w:rPr>
      </w:pPr>
      <w:r>
        <w:rPr>
          <w:rFonts w:ascii="仿宋" w:eastAsia="仿宋" w:hAnsi="仿宋" w:hint="eastAsia"/>
          <w:b/>
          <w:bCs/>
          <w:sz w:val="28"/>
          <w:szCs w:val="28"/>
        </w:rPr>
        <w:t>委托人：</w:t>
      </w:r>
      <w:r w:rsidR="00B879EA" w:rsidRPr="006859F2">
        <w:rPr>
          <w:rFonts w:ascii="仿宋" w:eastAsia="仿宋" w:hAnsi="仿宋" w:hint="eastAsia"/>
          <w:b/>
          <w:bCs/>
          <w:sz w:val="28"/>
          <w:szCs w:val="28"/>
          <w:u w:val="single"/>
        </w:rPr>
        <w:t>联邦制药（成都）有限公司</w:t>
      </w:r>
      <w:r w:rsidR="006859F2">
        <w:rPr>
          <w:rFonts w:ascii="仿宋" w:eastAsia="仿宋" w:hAnsi="仿宋" w:hint="eastAsia"/>
          <w:b/>
          <w:bCs/>
          <w:sz w:val="28"/>
          <w:szCs w:val="28"/>
        </w:rPr>
        <w:t>（</w:t>
      </w:r>
      <w:r>
        <w:rPr>
          <w:rFonts w:ascii="仿宋" w:eastAsia="仿宋" w:hAnsi="仿宋" w:hint="eastAsia"/>
          <w:b/>
          <w:color w:val="000000"/>
          <w:sz w:val="28"/>
          <w:szCs w:val="28"/>
        </w:rPr>
        <w:t>简称“甲方”）</w:t>
      </w:r>
    </w:p>
    <w:p w14:paraId="5C43128F" w14:textId="77777777" w:rsidR="00886D02" w:rsidRDefault="00886D02" w:rsidP="00886D02">
      <w:pPr>
        <w:tabs>
          <w:tab w:val="left" w:pos="7020"/>
        </w:tabs>
        <w:adjustRightInd w:val="0"/>
        <w:snapToGrid w:val="0"/>
        <w:spacing w:line="276" w:lineRule="auto"/>
        <w:jc w:val="left"/>
        <w:rPr>
          <w:rFonts w:ascii="仿宋" w:eastAsia="仿宋" w:hAnsi="仿宋"/>
          <w:b/>
          <w:bCs/>
          <w:color w:val="000000"/>
          <w:sz w:val="28"/>
          <w:szCs w:val="28"/>
        </w:rPr>
      </w:pPr>
      <w:r>
        <w:rPr>
          <w:rFonts w:ascii="仿宋" w:eastAsia="仿宋" w:hAnsi="仿宋" w:hint="eastAsia"/>
          <w:b/>
          <w:bCs/>
          <w:color w:val="000000"/>
          <w:sz w:val="28"/>
          <w:szCs w:val="28"/>
        </w:rPr>
        <w:t>受托人：</w:t>
      </w:r>
      <w:proofErr w:type="gramStart"/>
      <w:r w:rsidR="0063727F" w:rsidRPr="0063727F">
        <w:rPr>
          <w:rFonts w:ascii="仿宋" w:eastAsia="仿宋" w:hAnsi="仿宋" w:hint="eastAsia"/>
          <w:b/>
          <w:color w:val="000000"/>
          <w:sz w:val="28"/>
          <w:szCs w:val="28"/>
          <w:u w:val="single"/>
        </w:rPr>
        <w:t>北京康正宏</w:t>
      </w:r>
      <w:proofErr w:type="gramEnd"/>
      <w:r w:rsidR="0063727F" w:rsidRPr="0063727F">
        <w:rPr>
          <w:rFonts w:ascii="仿宋" w:eastAsia="仿宋" w:hAnsi="仿宋" w:hint="eastAsia"/>
          <w:b/>
          <w:color w:val="000000"/>
          <w:sz w:val="28"/>
          <w:szCs w:val="28"/>
          <w:u w:val="single"/>
        </w:rPr>
        <w:t>基房地产评估有限公司</w:t>
      </w:r>
      <w:r>
        <w:rPr>
          <w:rFonts w:ascii="仿宋" w:eastAsia="仿宋" w:hAnsi="仿宋" w:hint="eastAsia"/>
          <w:b/>
          <w:color w:val="000000"/>
          <w:sz w:val="28"/>
          <w:szCs w:val="28"/>
        </w:rPr>
        <w:t>（简称“乙方”）</w:t>
      </w:r>
    </w:p>
    <w:p w14:paraId="142BDA7C" w14:textId="77777777" w:rsidR="00886D02" w:rsidRDefault="00886D02" w:rsidP="00886D02">
      <w:pPr>
        <w:adjustRightInd w:val="0"/>
        <w:snapToGrid w:val="0"/>
        <w:spacing w:line="360" w:lineRule="auto"/>
        <w:ind w:firstLineChars="200" w:firstLine="560"/>
        <w:jc w:val="left"/>
        <w:rPr>
          <w:rFonts w:ascii="仿宋" w:eastAsia="仿宋" w:hAnsi="仿宋"/>
          <w:color w:val="000000"/>
          <w:sz w:val="28"/>
          <w:szCs w:val="28"/>
        </w:rPr>
      </w:pPr>
    </w:p>
    <w:p w14:paraId="7169750D" w14:textId="77777777" w:rsidR="00886D02" w:rsidRDefault="00886D02" w:rsidP="00886D02">
      <w:pPr>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甲乙双方根据《中华人民共和国合同法》及其他相关法律法规，就甲方委托乙方提供专项</w:t>
      </w:r>
      <w:r w:rsidR="0063727F">
        <w:rPr>
          <w:rFonts w:ascii="仿宋" w:eastAsia="仿宋" w:hAnsi="仿宋" w:hint="eastAsia"/>
          <w:sz w:val="28"/>
          <w:szCs w:val="28"/>
        </w:rPr>
        <w:t>项目监管</w:t>
      </w:r>
      <w:r>
        <w:rPr>
          <w:rFonts w:ascii="仿宋" w:eastAsia="仿宋" w:hAnsi="仿宋" w:hint="eastAsia"/>
          <w:sz w:val="28"/>
          <w:szCs w:val="28"/>
        </w:rPr>
        <w:t>服务事宜，现经双方友好协商一致，订立此合同，以资共同遵守。</w:t>
      </w:r>
    </w:p>
    <w:p w14:paraId="75BC61CA" w14:textId="77777777" w:rsidR="00886D02" w:rsidRDefault="00886D02" w:rsidP="00886D02">
      <w:pPr>
        <w:adjustRightInd w:val="0"/>
        <w:snapToGrid w:val="0"/>
        <w:spacing w:line="276" w:lineRule="auto"/>
        <w:ind w:firstLineChars="200" w:firstLine="562"/>
        <w:outlineLvl w:val="0"/>
        <w:rPr>
          <w:rFonts w:ascii="仿宋" w:eastAsia="仿宋" w:hAnsi="仿宋"/>
          <w:sz w:val="28"/>
          <w:szCs w:val="28"/>
        </w:rPr>
      </w:pPr>
      <w:bookmarkStart w:id="1" w:name="_Toc22484665"/>
      <w:r>
        <w:rPr>
          <w:rFonts w:ascii="仿宋" w:eastAsia="仿宋" w:hAnsi="仿宋" w:hint="eastAsia"/>
          <w:b/>
          <w:sz w:val="28"/>
          <w:szCs w:val="28"/>
        </w:rPr>
        <w:t>第一条    服务事项与</w:t>
      </w:r>
      <w:r w:rsidR="00B879EA">
        <w:rPr>
          <w:rFonts w:ascii="仿宋" w:eastAsia="仿宋" w:hAnsi="仿宋" w:hint="eastAsia"/>
          <w:b/>
          <w:sz w:val="28"/>
          <w:szCs w:val="28"/>
        </w:rPr>
        <w:t>监管</w:t>
      </w:r>
      <w:r>
        <w:rPr>
          <w:rFonts w:ascii="仿宋" w:eastAsia="仿宋" w:hAnsi="仿宋" w:hint="eastAsia"/>
          <w:b/>
          <w:sz w:val="28"/>
          <w:szCs w:val="28"/>
        </w:rPr>
        <w:t>范围</w:t>
      </w:r>
      <w:bookmarkEnd w:id="1"/>
    </w:p>
    <w:p w14:paraId="57007C24" w14:textId="77777777" w:rsidR="00886D02" w:rsidRDefault="00886D02" w:rsidP="00886D02">
      <w:pPr>
        <w:adjustRightInd w:val="0"/>
        <w:snapToGrid w:val="0"/>
        <w:spacing w:line="400" w:lineRule="exact"/>
        <w:ind w:firstLineChars="200" w:firstLine="560"/>
        <w:jc w:val="left"/>
        <w:rPr>
          <w:rFonts w:ascii="仿宋" w:eastAsia="仿宋" w:hAnsi="仿宋"/>
          <w:sz w:val="28"/>
          <w:szCs w:val="28"/>
          <w:u w:val="single"/>
        </w:rPr>
      </w:pPr>
      <w:r>
        <w:rPr>
          <w:rFonts w:ascii="仿宋" w:eastAsia="仿宋" w:hAnsi="仿宋" w:hint="eastAsia"/>
          <w:sz w:val="28"/>
          <w:szCs w:val="28"/>
        </w:rPr>
        <w:t>一、甲方委托乙方提供的专项</w:t>
      </w:r>
      <w:r w:rsidR="0063727F">
        <w:rPr>
          <w:rFonts w:ascii="仿宋" w:eastAsia="仿宋" w:hAnsi="仿宋" w:hint="eastAsia"/>
          <w:sz w:val="28"/>
          <w:szCs w:val="28"/>
        </w:rPr>
        <w:t>项目监管</w:t>
      </w:r>
      <w:r>
        <w:rPr>
          <w:rFonts w:ascii="仿宋" w:eastAsia="仿宋" w:hAnsi="仿宋" w:hint="eastAsia"/>
          <w:sz w:val="28"/>
          <w:szCs w:val="28"/>
        </w:rPr>
        <w:t>服务事项为：</w:t>
      </w:r>
      <w:r w:rsidR="00B879EA">
        <w:rPr>
          <w:rFonts w:ascii="仿宋" w:eastAsia="仿宋" w:hAnsi="仿宋" w:hint="eastAsia"/>
          <w:sz w:val="28"/>
          <w:szCs w:val="28"/>
        </w:rPr>
        <w:t>基于五</w:t>
      </w:r>
      <w:proofErr w:type="gramStart"/>
      <w:r w:rsidR="00B879EA">
        <w:rPr>
          <w:rFonts w:ascii="仿宋" w:eastAsia="仿宋" w:hAnsi="仿宋" w:hint="eastAsia"/>
          <w:sz w:val="28"/>
          <w:szCs w:val="28"/>
        </w:rPr>
        <w:t>矿国际</w:t>
      </w:r>
      <w:proofErr w:type="gramEnd"/>
      <w:r w:rsidR="00B879EA">
        <w:rPr>
          <w:rFonts w:ascii="仿宋" w:eastAsia="仿宋" w:hAnsi="仿宋" w:hint="eastAsia"/>
          <w:sz w:val="28"/>
          <w:szCs w:val="28"/>
        </w:rPr>
        <w:t>信托有限公司与甲方合作的“</w:t>
      </w:r>
      <w:r w:rsidR="00B879EA" w:rsidRPr="00B879EA">
        <w:rPr>
          <w:rFonts w:ascii="仿宋" w:eastAsia="仿宋" w:hAnsi="仿宋" w:hint="eastAsia"/>
          <w:sz w:val="28"/>
          <w:szCs w:val="28"/>
        </w:rPr>
        <w:t>五矿信托-恒信共筑239号-长利稳增82号集合资金信托计划</w:t>
      </w:r>
      <w:r w:rsidR="00B879EA">
        <w:rPr>
          <w:rFonts w:ascii="仿宋" w:eastAsia="仿宋" w:hAnsi="仿宋" w:hint="eastAsia"/>
          <w:sz w:val="28"/>
          <w:szCs w:val="28"/>
        </w:rPr>
        <w:t>”项目，现由</w:t>
      </w:r>
      <w:r w:rsidR="00A1059D">
        <w:rPr>
          <w:rFonts w:ascii="仿宋" w:eastAsia="仿宋" w:hAnsi="仿宋" w:hint="eastAsia"/>
          <w:sz w:val="28"/>
          <w:szCs w:val="28"/>
        </w:rPr>
        <w:t>甲方</w:t>
      </w:r>
      <w:r w:rsidR="00B879EA">
        <w:rPr>
          <w:rFonts w:ascii="仿宋" w:eastAsia="仿宋" w:hAnsi="仿宋" w:hint="eastAsia"/>
          <w:sz w:val="28"/>
          <w:szCs w:val="28"/>
        </w:rPr>
        <w:t>委托乙方为</w:t>
      </w:r>
      <w:r w:rsidR="00A1059D">
        <w:rPr>
          <w:rFonts w:ascii="仿宋" w:eastAsia="仿宋" w:hAnsi="仿宋" w:hint="eastAsia"/>
          <w:sz w:val="28"/>
          <w:szCs w:val="28"/>
        </w:rPr>
        <w:t>名下</w:t>
      </w:r>
      <w:r w:rsidR="00B879EA" w:rsidRPr="00B879EA">
        <w:rPr>
          <w:rFonts w:ascii="仿宋" w:eastAsia="仿宋" w:hAnsi="仿宋" w:hint="eastAsia"/>
          <w:sz w:val="28"/>
          <w:szCs w:val="28"/>
        </w:rPr>
        <w:t>位于彭州市致和镇、国有土地使用证/不动产权证书编号分别为彭国用（2014）第1522号、川（2018）彭州市不动产权第0023186号地块对应国有建设用地使用权的地块（以下简称“项目地块”或“抵押地块”）上</w:t>
      </w:r>
      <w:r w:rsidR="00B879EA">
        <w:rPr>
          <w:rFonts w:ascii="仿宋" w:eastAsia="仿宋" w:hAnsi="仿宋" w:hint="eastAsia"/>
          <w:sz w:val="28"/>
          <w:szCs w:val="28"/>
        </w:rPr>
        <w:t>的房地产开发项目提供项目监管服务</w:t>
      </w:r>
      <w:r>
        <w:rPr>
          <w:rFonts w:ascii="仿宋" w:eastAsia="仿宋" w:hAnsi="仿宋" w:hint="eastAsia"/>
          <w:sz w:val="28"/>
          <w:szCs w:val="28"/>
        </w:rPr>
        <w:t>。</w:t>
      </w:r>
    </w:p>
    <w:p w14:paraId="48A7515C" w14:textId="092D5CA3" w:rsidR="00886D02" w:rsidRDefault="00B879EA" w:rsidP="00886D02">
      <w:pPr>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二、监管范围为：</w:t>
      </w:r>
      <w:r w:rsidR="00A95C19">
        <w:rPr>
          <w:rFonts w:ascii="仿宋" w:eastAsia="仿宋" w:hAnsi="仿宋" w:hint="eastAsia"/>
          <w:sz w:val="28"/>
          <w:szCs w:val="28"/>
        </w:rPr>
        <w:t>对</w:t>
      </w:r>
      <w:r w:rsidR="001C0AFE" w:rsidRPr="001C0AFE">
        <w:rPr>
          <w:rFonts w:ascii="仿宋" w:eastAsia="仿宋" w:hAnsi="仿宋" w:hint="eastAsia"/>
          <w:sz w:val="28"/>
          <w:szCs w:val="28"/>
        </w:rPr>
        <w:t>关于项目用款的资金管理、印鉴证照管理、工程管理、合同管理、本项目销售回款、银行账户管理、抵押物抵押登记办理、借款等事项提供审核、监管服务</w:t>
      </w:r>
      <w:r w:rsidR="00A95C19">
        <w:rPr>
          <w:rFonts w:ascii="仿宋" w:eastAsia="仿宋" w:hAnsi="仿宋" w:hint="eastAsia"/>
          <w:sz w:val="28"/>
          <w:szCs w:val="28"/>
        </w:rPr>
        <w:t>，具体以本合同第【</w:t>
      </w:r>
      <w:r w:rsidR="000A7C61">
        <w:rPr>
          <w:rFonts w:ascii="仿宋" w:eastAsia="仿宋" w:hAnsi="仿宋" w:hint="eastAsia"/>
          <w:sz w:val="28"/>
          <w:szCs w:val="28"/>
        </w:rPr>
        <w:t>四</w:t>
      </w:r>
      <w:r w:rsidR="00A95C19">
        <w:rPr>
          <w:rFonts w:ascii="仿宋" w:eastAsia="仿宋" w:hAnsi="仿宋" w:hint="eastAsia"/>
          <w:sz w:val="28"/>
          <w:szCs w:val="28"/>
        </w:rPr>
        <w:t>】条约定为准</w:t>
      </w:r>
      <w:r w:rsidR="00886D02">
        <w:rPr>
          <w:rFonts w:ascii="仿宋" w:eastAsia="仿宋" w:hAnsi="仿宋" w:hint="eastAsia"/>
          <w:sz w:val="28"/>
          <w:szCs w:val="28"/>
        </w:rPr>
        <w:t>。</w:t>
      </w:r>
    </w:p>
    <w:p w14:paraId="55E91FEB" w14:textId="6C84CF12" w:rsidR="00886D02" w:rsidRDefault="00886D02" w:rsidP="00886D02">
      <w:pPr>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三、乙方确认接受甲方委托并严格按照</w:t>
      </w:r>
      <w:r w:rsidR="00A95C19">
        <w:rPr>
          <w:rFonts w:ascii="仿宋" w:eastAsia="仿宋" w:hAnsi="仿宋" w:hint="eastAsia"/>
          <w:sz w:val="28"/>
          <w:szCs w:val="28"/>
        </w:rPr>
        <w:t>本合同约定及</w:t>
      </w:r>
      <w:r>
        <w:rPr>
          <w:rFonts w:ascii="仿宋" w:eastAsia="仿宋" w:hAnsi="仿宋" w:hint="eastAsia"/>
          <w:sz w:val="28"/>
          <w:szCs w:val="28"/>
        </w:rPr>
        <w:t>要求提供</w:t>
      </w:r>
      <w:r w:rsidR="00A95C19">
        <w:rPr>
          <w:rFonts w:ascii="仿宋" w:eastAsia="仿宋" w:hAnsi="仿宋" w:hint="eastAsia"/>
          <w:sz w:val="28"/>
          <w:szCs w:val="28"/>
        </w:rPr>
        <w:t>专项监管</w:t>
      </w:r>
      <w:r>
        <w:rPr>
          <w:rFonts w:ascii="仿宋" w:eastAsia="仿宋" w:hAnsi="仿宋" w:hint="eastAsia"/>
          <w:sz w:val="28"/>
          <w:szCs w:val="28"/>
        </w:rPr>
        <w:t>服务。</w:t>
      </w:r>
      <w:r w:rsidR="001C0AFE" w:rsidRPr="001C0AFE">
        <w:rPr>
          <w:rFonts w:ascii="仿宋" w:eastAsia="仿宋" w:hAnsi="仿宋" w:hint="eastAsia"/>
          <w:sz w:val="28"/>
          <w:szCs w:val="28"/>
        </w:rPr>
        <w:t>乙方对本项目监管采取驻场服务、巡场服务，乙方应向甲方提交监管服务报告。乙方应当根据本协议的约定履行各项监管职责、采取相应的监管措施并及时向甲方报告</w:t>
      </w:r>
      <w:r w:rsidR="001C0AFE">
        <w:rPr>
          <w:rFonts w:ascii="仿宋" w:eastAsia="仿宋" w:hAnsi="仿宋" w:hint="eastAsia"/>
          <w:sz w:val="28"/>
          <w:szCs w:val="28"/>
        </w:rPr>
        <w:t>。</w:t>
      </w:r>
    </w:p>
    <w:p w14:paraId="3E08D615" w14:textId="25B28590" w:rsidR="00B66E0E" w:rsidRDefault="00B66E0E" w:rsidP="00886D02">
      <w:pPr>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四、</w:t>
      </w:r>
      <w:r w:rsidRPr="00B66E0E">
        <w:rPr>
          <w:rFonts w:ascii="仿宋" w:eastAsia="仿宋" w:hAnsi="仿宋" w:hint="eastAsia"/>
          <w:sz w:val="28"/>
          <w:szCs w:val="28"/>
        </w:rPr>
        <w:t>监管期限</w:t>
      </w:r>
      <w:r>
        <w:rPr>
          <w:rFonts w:ascii="仿宋" w:eastAsia="仿宋" w:hAnsi="仿宋" w:hint="eastAsia"/>
          <w:sz w:val="28"/>
          <w:szCs w:val="28"/>
        </w:rPr>
        <w:t>：</w:t>
      </w:r>
      <w:r w:rsidRPr="00B66E0E">
        <w:rPr>
          <w:rFonts w:ascii="仿宋" w:eastAsia="仿宋" w:hAnsi="仿宋" w:hint="eastAsia"/>
          <w:sz w:val="28"/>
          <w:szCs w:val="28"/>
        </w:rPr>
        <w:t>自甲方确认的乙方人员入场之日起开始计算，直至甲方确认的乙方人员撤场之日。</w:t>
      </w:r>
    </w:p>
    <w:p w14:paraId="6B7A70FB" w14:textId="2F0B0635" w:rsidR="00886D02" w:rsidRDefault="00B66E0E" w:rsidP="00886D02">
      <w:pPr>
        <w:adjustRightInd w:val="0"/>
        <w:snapToGrid w:val="0"/>
        <w:spacing w:line="400" w:lineRule="exact"/>
        <w:ind w:firstLineChars="200" w:firstLine="560"/>
        <w:jc w:val="left"/>
        <w:rPr>
          <w:rFonts w:ascii="仿宋" w:eastAsia="仿宋" w:hAnsi="仿宋"/>
          <w:sz w:val="28"/>
          <w:szCs w:val="28"/>
          <w:u w:val="single"/>
        </w:rPr>
      </w:pPr>
      <w:r>
        <w:rPr>
          <w:rFonts w:ascii="仿宋" w:eastAsia="仿宋" w:hAnsi="仿宋" w:hint="eastAsia"/>
          <w:sz w:val="28"/>
          <w:szCs w:val="28"/>
        </w:rPr>
        <w:t>五</w:t>
      </w:r>
      <w:r w:rsidR="00886D02">
        <w:rPr>
          <w:rFonts w:ascii="仿宋" w:eastAsia="仿宋" w:hAnsi="仿宋" w:hint="eastAsia"/>
          <w:sz w:val="28"/>
          <w:szCs w:val="28"/>
        </w:rPr>
        <w:t>、其它约定：</w:t>
      </w:r>
      <w:r w:rsidR="00A95C19">
        <w:rPr>
          <w:rFonts w:ascii="仿宋" w:eastAsia="仿宋" w:hAnsi="仿宋" w:hint="eastAsia"/>
          <w:sz w:val="28"/>
          <w:szCs w:val="28"/>
        </w:rPr>
        <w:t>无。</w:t>
      </w:r>
    </w:p>
    <w:p w14:paraId="534D3BA1" w14:textId="77777777" w:rsidR="00886D02" w:rsidRDefault="00886D02" w:rsidP="00886D02">
      <w:pPr>
        <w:adjustRightInd w:val="0"/>
        <w:snapToGrid w:val="0"/>
        <w:spacing w:line="276" w:lineRule="auto"/>
        <w:ind w:firstLineChars="200" w:firstLine="562"/>
        <w:outlineLvl w:val="0"/>
        <w:rPr>
          <w:rFonts w:ascii="仿宋" w:eastAsia="仿宋" w:hAnsi="仿宋"/>
          <w:b/>
          <w:sz w:val="28"/>
          <w:szCs w:val="28"/>
        </w:rPr>
      </w:pPr>
      <w:bookmarkStart w:id="2" w:name="_Toc22484666"/>
      <w:r>
        <w:rPr>
          <w:rFonts w:ascii="仿宋" w:eastAsia="仿宋" w:hAnsi="仿宋" w:hint="eastAsia"/>
          <w:b/>
          <w:sz w:val="28"/>
          <w:szCs w:val="28"/>
        </w:rPr>
        <w:t>第二条    甲方的义务</w:t>
      </w:r>
      <w:bookmarkEnd w:id="2"/>
    </w:p>
    <w:p w14:paraId="54F55F70" w14:textId="63E5DF3F" w:rsidR="00886D02" w:rsidRPr="001C0AFE" w:rsidRDefault="00886D02" w:rsidP="00886D02">
      <w:pPr>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一、</w:t>
      </w:r>
      <w:r w:rsidR="001C0AFE" w:rsidRPr="001C0AFE">
        <w:rPr>
          <w:rFonts w:ascii="仿宋" w:eastAsia="仿宋" w:hAnsi="仿宋" w:hint="eastAsia"/>
          <w:sz w:val="28"/>
          <w:szCs w:val="28"/>
        </w:rPr>
        <w:t>甲方有权检查、监督乙方监管服务工作情况，同时甲方有权向乙方调取本协议项下监管服务涉及的全部资料。</w:t>
      </w:r>
    </w:p>
    <w:p w14:paraId="645B1E42" w14:textId="5CE5853A" w:rsidR="00886D02" w:rsidRPr="001C0AFE" w:rsidRDefault="00886D02" w:rsidP="00886D02">
      <w:pPr>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二、</w:t>
      </w:r>
      <w:r w:rsidR="001C0AFE" w:rsidRPr="001C0AFE">
        <w:rPr>
          <w:rFonts w:ascii="仿宋" w:eastAsia="仿宋" w:hAnsi="仿宋" w:hint="eastAsia"/>
          <w:sz w:val="28"/>
          <w:szCs w:val="28"/>
        </w:rPr>
        <w:t>甲方有权根据甲方需求及实际运营情况，调整本协议约定的监管方式、监管内容、监管深度等，乙方应按照甲方要求提供监管服务。</w:t>
      </w:r>
    </w:p>
    <w:p w14:paraId="16A4AA43" w14:textId="2F44FD19" w:rsidR="00886D02" w:rsidRDefault="00886D02" w:rsidP="00886D02">
      <w:pPr>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lastRenderedPageBreak/>
        <w:t>三、甲方应当按本合同规定的时间和金额向乙方支付</w:t>
      </w:r>
      <w:r w:rsidR="001C0AFE">
        <w:rPr>
          <w:rFonts w:ascii="仿宋" w:eastAsia="仿宋" w:hAnsi="仿宋" w:hint="eastAsia"/>
          <w:sz w:val="28"/>
          <w:szCs w:val="28"/>
        </w:rPr>
        <w:t>项目监管</w:t>
      </w:r>
      <w:r>
        <w:rPr>
          <w:rFonts w:ascii="仿宋" w:eastAsia="仿宋" w:hAnsi="仿宋" w:hint="eastAsia"/>
          <w:sz w:val="28"/>
          <w:szCs w:val="28"/>
        </w:rPr>
        <w:t>服务费。</w:t>
      </w:r>
    </w:p>
    <w:p w14:paraId="5445A81F" w14:textId="77777777" w:rsidR="00886D02" w:rsidRDefault="00886D02" w:rsidP="00886D02">
      <w:pPr>
        <w:adjustRightInd w:val="0"/>
        <w:snapToGrid w:val="0"/>
        <w:spacing w:line="276" w:lineRule="auto"/>
        <w:ind w:firstLineChars="200" w:firstLine="562"/>
        <w:outlineLvl w:val="0"/>
        <w:rPr>
          <w:rFonts w:ascii="仿宋" w:eastAsia="仿宋" w:hAnsi="仿宋"/>
          <w:b/>
          <w:sz w:val="28"/>
          <w:szCs w:val="28"/>
        </w:rPr>
      </w:pPr>
      <w:bookmarkStart w:id="3" w:name="_Toc22484667"/>
      <w:r>
        <w:rPr>
          <w:rFonts w:ascii="仿宋" w:eastAsia="仿宋" w:hAnsi="仿宋" w:hint="eastAsia"/>
          <w:b/>
          <w:sz w:val="28"/>
          <w:szCs w:val="28"/>
        </w:rPr>
        <w:t>第三条    乙方的义务</w:t>
      </w:r>
      <w:bookmarkEnd w:id="3"/>
    </w:p>
    <w:p w14:paraId="0F4F7D10" w14:textId="5E5AE7B2" w:rsidR="00886D02" w:rsidRDefault="00886D02" w:rsidP="00886D02">
      <w:pPr>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一、</w:t>
      </w:r>
      <w:r w:rsidR="001C0AFE" w:rsidRPr="001C0AFE">
        <w:rPr>
          <w:rFonts w:ascii="仿宋" w:eastAsia="仿宋" w:hAnsi="仿宋" w:hint="eastAsia"/>
          <w:sz w:val="28"/>
          <w:szCs w:val="28"/>
        </w:rPr>
        <w:t>乙方应按本协议、本协议附件及甲方要求等对项目公司及本项目进行监管。乙方监管团队成员应严格按本协议、本协议附件的约定及甲方要求履行监管职责。</w:t>
      </w:r>
    </w:p>
    <w:p w14:paraId="777D9372" w14:textId="3CD39544" w:rsidR="00886D02" w:rsidRPr="007E3A2B" w:rsidRDefault="00886D02" w:rsidP="00886D02">
      <w:pPr>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二、</w:t>
      </w:r>
      <w:r w:rsidR="007E3A2B" w:rsidRPr="007E3A2B">
        <w:rPr>
          <w:rFonts w:ascii="仿宋" w:eastAsia="仿宋" w:hAnsi="仿宋" w:hint="eastAsia"/>
          <w:sz w:val="28"/>
          <w:szCs w:val="28"/>
        </w:rPr>
        <w:t>乙方应确保监管团队成员具有高度的责任心和专业技能。</w:t>
      </w:r>
    </w:p>
    <w:p w14:paraId="1CC33404" w14:textId="382F5A0A" w:rsidR="00886D02" w:rsidRPr="007E3A2B" w:rsidRDefault="002A0BF9" w:rsidP="00886D02">
      <w:pPr>
        <w:adjustRightInd w:val="0"/>
        <w:snapToGrid w:val="0"/>
        <w:spacing w:line="400" w:lineRule="exact"/>
        <w:ind w:firstLineChars="200" w:firstLine="560"/>
        <w:jc w:val="left"/>
        <w:rPr>
          <w:rFonts w:ascii="仿宋" w:eastAsia="仿宋" w:hAnsi="仿宋"/>
          <w:sz w:val="28"/>
          <w:szCs w:val="28"/>
          <w:u w:val="single"/>
        </w:rPr>
      </w:pPr>
      <w:r>
        <w:rPr>
          <w:rFonts w:ascii="仿宋" w:eastAsia="仿宋" w:hAnsi="仿宋" w:hint="eastAsia"/>
          <w:sz w:val="28"/>
          <w:szCs w:val="28"/>
        </w:rPr>
        <w:t>三</w:t>
      </w:r>
      <w:r w:rsidR="00886D02">
        <w:rPr>
          <w:rFonts w:ascii="仿宋" w:eastAsia="仿宋" w:hAnsi="仿宋" w:hint="eastAsia"/>
          <w:sz w:val="28"/>
          <w:szCs w:val="28"/>
        </w:rPr>
        <w:t>、</w:t>
      </w:r>
      <w:r w:rsidR="007E3A2B" w:rsidRPr="007E3A2B">
        <w:rPr>
          <w:rFonts w:ascii="仿宋" w:eastAsia="仿宋" w:hAnsi="仿宋" w:hint="eastAsia"/>
          <w:sz w:val="28"/>
          <w:szCs w:val="28"/>
        </w:rPr>
        <w:t>乙方应确保乙方、乙方监管团队、</w:t>
      </w:r>
      <w:proofErr w:type="gramStart"/>
      <w:r w:rsidR="007E3A2B" w:rsidRPr="007E3A2B">
        <w:rPr>
          <w:rFonts w:ascii="仿宋" w:eastAsia="仿宋" w:hAnsi="仿宋" w:hint="eastAsia"/>
          <w:sz w:val="28"/>
          <w:szCs w:val="28"/>
        </w:rPr>
        <w:t>乙方员工</w:t>
      </w:r>
      <w:proofErr w:type="gramEnd"/>
      <w:r w:rsidR="007E3A2B" w:rsidRPr="007E3A2B">
        <w:rPr>
          <w:rFonts w:ascii="仿宋" w:eastAsia="仿宋" w:hAnsi="仿宋" w:hint="eastAsia"/>
          <w:sz w:val="28"/>
          <w:szCs w:val="28"/>
        </w:rPr>
        <w:t>在提供服务过程中不侵犯甲方或任何第三方的合法权益。</w:t>
      </w:r>
    </w:p>
    <w:p w14:paraId="07AF355A" w14:textId="0B9E08B4" w:rsidR="00886D02" w:rsidRDefault="002A0BF9" w:rsidP="00886D02">
      <w:pPr>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四</w:t>
      </w:r>
      <w:r w:rsidR="00886D02">
        <w:rPr>
          <w:rFonts w:ascii="仿宋" w:eastAsia="仿宋" w:hAnsi="仿宋" w:hint="eastAsia"/>
          <w:sz w:val="28"/>
          <w:szCs w:val="28"/>
        </w:rPr>
        <w:t>、</w:t>
      </w:r>
      <w:r w:rsidR="007E3A2B" w:rsidRPr="007E3A2B">
        <w:rPr>
          <w:rFonts w:ascii="仿宋" w:eastAsia="仿宋" w:hAnsi="仿宋" w:hint="eastAsia"/>
          <w:sz w:val="28"/>
          <w:szCs w:val="28"/>
        </w:rPr>
        <w:t>乙方监管人员需要按</w:t>
      </w:r>
      <w:r w:rsidR="007E3A2B">
        <w:rPr>
          <w:rFonts w:ascii="仿宋" w:eastAsia="仿宋" w:hAnsi="仿宋" w:hint="eastAsia"/>
          <w:sz w:val="28"/>
          <w:szCs w:val="28"/>
        </w:rPr>
        <w:t>甲方</w:t>
      </w:r>
      <w:r w:rsidR="007E3A2B" w:rsidRPr="007E3A2B">
        <w:rPr>
          <w:rFonts w:ascii="仿宋" w:eastAsia="仿宋" w:hAnsi="仿宋" w:hint="eastAsia"/>
          <w:sz w:val="28"/>
          <w:szCs w:val="28"/>
        </w:rPr>
        <w:t>工作时间上下班，不得无故旷工。因工作需要，在休息时间需使用印章或支付资金等，</w:t>
      </w:r>
      <w:r w:rsidR="007E3A2B">
        <w:rPr>
          <w:rFonts w:ascii="仿宋" w:eastAsia="仿宋" w:hAnsi="仿宋" w:hint="eastAsia"/>
          <w:sz w:val="28"/>
          <w:szCs w:val="28"/>
        </w:rPr>
        <w:t>甲方</w:t>
      </w:r>
      <w:r w:rsidR="007E3A2B" w:rsidRPr="007E3A2B">
        <w:rPr>
          <w:rFonts w:ascii="仿宋" w:eastAsia="仿宋" w:hAnsi="仿宋" w:hint="eastAsia"/>
          <w:sz w:val="28"/>
          <w:szCs w:val="28"/>
        </w:rPr>
        <w:t>应提前告知乙方监管人员，乙方监管人员应及时到场配合</w:t>
      </w:r>
      <w:r w:rsidR="00B66E0E">
        <w:rPr>
          <w:rFonts w:ascii="仿宋" w:eastAsia="仿宋" w:hAnsi="仿宋" w:hint="eastAsia"/>
          <w:sz w:val="28"/>
          <w:szCs w:val="28"/>
        </w:rPr>
        <w:t>相关</w:t>
      </w:r>
      <w:r w:rsidR="007E3A2B" w:rsidRPr="007E3A2B">
        <w:rPr>
          <w:rFonts w:ascii="仿宋" w:eastAsia="仿宋" w:hAnsi="仿宋" w:hint="eastAsia"/>
          <w:sz w:val="28"/>
          <w:szCs w:val="28"/>
        </w:rPr>
        <w:t>工作。</w:t>
      </w:r>
    </w:p>
    <w:p w14:paraId="1FB8E04C" w14:textId="4A62AFCA" w:rsidR="000A7C61" w:rsidRDefault="000A7C61" w:rsidP="00886D02">
      <w:pPr>
        <w:adjustRightInd w:val="0"/>
        <w:snapToGrid w:val="0"/>
        <w:spacing w:line="400" w:lineRule="exact"/>
        <w:ind w:firstLineChars="200" w:firstLine="562"/>
        <w:jc w:val="left"/>
        <w:rPr>
          <w:rFonts w:ascii="仿宋" w:eastAsia="仿宋" w:hAnsi="仿宋"/>
          <w:b/>
          <w:sz w:val="28"/>
          <w:szCs w:val="28"/>
        </w:rPr>
      </w:pPr>
      <w:r w:rsidRPr="000A7C61">
        <w:rPr>
          <w:rFonts w:ascii="仿宋" w:eastAsia="仿宋" w:hAnsi="仿宋" w:hint="eastAsia"/>
          <w:b/>
          <w:sz w:val="28"/>
          <w:szCs w:val="28"/>
        </w:rPr>
        <w:t xml:space="preserve">第四条 </w:t>
      </w:r>
      <w:r w:rsidRPr="000A7C61">
        <w:rPr>
          <w:rFonts w:ascii="仿宋" w:eastAsia="仿宋" w:hAnsi="仿宋"/>
          <w:b/>
          <w:sz w:val="28"/>
          <w:szCs w:val="28"/>
        </w:rPr>
        <w:t xml:space="preserve">   </w:t>
      </w:r>
      <w:r w:rsidRPr="000A7C61">
        <w:rPr>
          <w:rFonts w:ascii="仿宋" w:eastAsia="仿宋" w:hAnsi="仿宋" w:hint="eastAsia"/>
          <w:b/>
          <w:sz w:val="28"/>
          <w:szCs w:val="28"/>
        </w:rPr>
        <w:t>项目监管内容</w:t>
      </w:r>
    </w:p>
    <w:p w14:paraId="3235B5F4" w14:textId="6E0A7399" w:rsidR="00D10CD8" w:rsidRPr="006E029A" w:rsidRDefault="00D10CD8" w:rsidP="00886D02">
      <w:pPr>
        <w:adjustRightInd w:val="0"/>
        <w:snapToGrid w:val="0"/>
        <w:spacing w:line="400" w:lineRule="exact"/>
        <w:ind w:firstLineChars="200" w:firstLine="560"/>
        <w:jc w:val="left"/>
        <w:rPr>
          <w:rFonts w:ascii="仿宋" w:eastAsia="仿宋" w:hAnsi="仿宋"/>
          <w:sz w:val="28"/>
          <w:szCs w:val="28"/>
        </w:rPr>
      </w:pPr>
      <w:r w:rsidRPr="006E029A">
        <w:rPr>
          <w:rFonts w:ascii="仿宋" w:eastAsia="仿宋" w:hAnsi="仿宋"/>
          <w:sz w:val="28"/>
          <w:szCs w:val="28"/>
        </w:rPr>
        <w:t>印鉴和证照的使用</w:t>
      </w:r>
      <w:r w:rsidRPr="006E029A">
        <w:rPr>
          <w:rFonts w:ascii="仿宋" w:eastAsia="仿宋" w:hAnsi="仿宋" w:hint="eastAsia"/>
          <w:sz w:val="28"/>
          <w:szCs w:val="28"/>
        </w:rPr>
        <w:t>、</w:t>
      </w:r>
      <w:r w:rsidR="006E029A" w:rsidRPr="006E029A">
        <w:rPr>
          <w:rFonts w:ascii="仿宋" w:eastAsia="仿宋" w:hAnsi="仿宋"/>
          <w:sz w:val="28"/>
          <w:szCs w:val="28"/>
        </w:rPr>
        <w:t>自有资金及销售资金的使用</w:t>
      </w:r>
      <w:r w:rsidR="006E029A" w:rsidRPr="006E029A">
        <w:rPr>
          <w:rFonts w:ascii="仿宋" w:eastAsia="仿宋" w:hAnsi="仿宋" w:hint="eastAsia"/>
          <w:sz w:val="28"/>
          <w:szCs w:val="28"/>
        </w:rPr>
        <w:t>、</w:t>
      </w:r>
      <w:r w:rsidR="006E029A" w:rsidRPr="006E029A">
        <w:rPr>
          <w:rFonts w:ascii="仿宋" w:eastAsia="仿宋" w:hAnsi="仿宋"/>
          <w:sz w:val="28"/>
          <w:szCs w:val="28"/>
        </w:rPr>
        <w:t>合同的签订及执行</w:t>
      </w:r>
      <w:r w:rsidR="006E029A" w:rsidRPr="006E029A">
        <w:rPr>
          <w:rFonts w:ascii="仿宋" w:eastAsia="仿宋" w:hAnsi="仿宋" w:hint="eastAsia"/>
          <w:sz w:val="28"/>
          <w:szCs w:val="28"/>
        </w:rPr>
        <w:t>、</w:t>
      </w:r>
      <w:r w:rsidR="006E029A" w:rsidRPr="006E029A">
        <w:rPr>
          <w:rFonts w:ascii="仿宋" w:eastAsia="仿宋" w:hAnsi="仿宋"/>
          <w:sz w:val="28"/>
          <w:szCs w:val="28"/>
        </w:rPr>
        <w:t>项目的销售情况及工程进度</w:t>
      </w:r>
      <w:r w:rsidR="006E029A" w:rsidRPr="006E029A">
        <w:rPr>
          <w:rFonts w:ascii="仿宋" w:eastAsia="仿宋" w:hAnsi="仿宋" w:hint="eastAsia"/>
          <w:sz w:val="28"/>
          <w:szCs w:val="28"/>
        </w:rPr>
        <w:t>，乙方应每周提供符合甲方要求的监管报告。</w:t>
      </w:r>
    </w:p>
    <w:p w14:paraId="01D074D3" w14:textId="6FEEC825" w:rsidR="00886D02" w:rsidRDefault="00886D02" w:rsidP="00886D02">
      <w:pPr>
        <w:adjustRightInd w:val="0"/>
        <w:snapToGrid w:val="0"/>
        <w:spacing w:line="276" w:lineRule="auto"/>
        <w:ind w:firstLineChars="200" w:firstLine="562"/>
        <w:outlineLvl w:val="0"/>
        <w:rPr>
          <w:rFonts w:ascii="仿宋" w:eastAsia="仿宋" w:hAnsi="仿宋"/>
          <w:b/>
          <w:sz w:val="28"/>
          <w:szCs w:val="28"/>
        </w:rPr>
      </w:pPr>
      <w:bookmarkStart w:id="4" w:name="_Toc22484668"/>
      <w:r>
        <w:rPr>
          <w:rFonts w:ascii="仿宋" w:eastAsia="仿宋" w:hAnsi="仿宋" w:hint="eastAsia"/>
          <w:b/>
          <w:sz w:val="28"/>
          <w:szCs w:val="28"/>
        </w:rPr>
        <w:t>第</w:t>
      </w:r>
      <w:r w:rsidR="00120C9F">
        <w:rPr>
          <w:rFonts w:ascii="仿宋" w:eastAsia="仿宋" w:hAnsi="仿宋" w:hint="eastAsia"/>
          <w:b/>
          <w:sz w:val="28"/>
          <w:szCs w:val="28"/>
        </w:rPr>
        <w:t>五</w:t>
      </w:r>
      <w:r>
        <w:rPr>
          <w:rFonts w:ascii="仿宋" w:eastAsia="仿宋" w:hAnsi="仿宋" w:hint="eastAsia"/>
          <w:b/>
          <w:sz w:val="28"/>
          <w:szCs w:val="28"/>
        </w:rPr>
        <w:t xml:space="preserve">条    </w:t>
      </w:r>
      <w:r w:rsidR="00B66E0E">
        <w:rPr>
          <w:rFonts w:ascii="仿宋" w:eastAsia="仿宋" w:hAnsi="仿宋" w:hint="eastAsia"/>
          <w:b/>
          <w:sz w:val="28"/>
          <w:szCs w:val="28"/>
        </w:rPr>
        <w:t>项目监管</w:t>
      </w:r>
      <w:r>
        <w:rPr>
          <w:rFonts w:ascii="仿宋" w:eastAsia="仿宋" w:hAnsi="仿宋" w:hint="eastAsia"/>
          <w:b/>
          <w:sz w:val="28"/>
          <w:szCs w:val="28"/>
        </w:rPr>
        <w:t>服务费及其支付</w:t>
      </w:r>
      <w:bookmarkEnd w:id="4"/>
    </w:p>
    <w:p w14:paraId="351E789A" w14:textId="7B388B6A" w:rsidR="00886D02" w:rsidRDefault="00886D02" w:rsidP="00886D02">
      <w:pPr>
        <w:widowControl/>
        <w:adjustRightInd w:val="0"/>
        <w:snapToGrid w:val="0"/>
        <w:spacing w:line="40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一、</w:t>
      </w:r>
      <w:r w:rsidR="00B66E0E">
        <w:rPr>
          <w:rFonts w:ascii="仿宋" w:eastAsia="仿宋" w:hAnsi="仿宋" w:hint="eastAsia"/>
          <w:kern w:val="0"/>
          <w:sz w:val="28"/>
          <w:szCs w:val="28"/>
        </w:rPr>
        <w:t>项目监管</w:t>
      </w:r>
      <w:r>
        <w:rPr>
          <w:rFonts w:ascii="仿宋" w:eastAsia="仿宋" w:hAnsi="仿宋" w:hint="eastAsia"/>
          <w:kern w:val="0"/>
          <w:sz w:val="28"/>
          <w:szCs w:val="28"/>
        </w:rPr>
        <w:t>服务费</w:t>
      </w:r>
    </w:p>
    <w:p w14:paraId="06A8672F" w14:textId="5BF69B63" w:rsidR="00120C9F" w:rsidRPr="00A840EF" w:rsidRDefault="00886D02" w:rsidP="00120C9F">
      <w:pPr>
        <w:widowControl/>
        <w:adjustRightInd w:val="0"/>
        <w:snapToGrid w:val="0"/>
        <w:spacing w:line="40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经双方协商一致，</w:t>
      </w:r>
      <w:r w:rsidR="00B66E0E">
        <w:rPr>
          <w:rFonts w:ascii="仿宋" w:eastAsia="仿宋" w:hAnsi="仿宋" w:hint="eastAsia"/>
          <w:kern w:val="0"/>
          <w:sz w:val="28"/>
          <w:szCs w:val="28"/>
        </w:rPr>
        <w:t>项目监管</w:t>
      </w:r>
      <w:r>
        <w:rPr>
          <w:rFonts w:ascii="仿宋" w:eastAsia="仿宋" w:hAnsi="仿宋" w:hint="eastAsia"/>
          <w:kern w:val="0"/>
          <w:sz w:val="28"/>
          <w:szCs w:val="28"/>
        </w:rPr>
        <w:t>服务费的计费方式为：固定收费。</w:t>
      </w:r>
      <w:r w:rsidR="00A840EF">
        <w:rPr>
          <w:rFonts w:ascii="仿宋" w:eastAsia="仿宋" w:hAnsi="仿宋" w:hint="eastAsia"/>
          <w:kern w:val="0"/>
          <w:sz w:val="28"/>
          <w:szCs w:val="28"/>
        </w:rPr>
        <w:t>乙方收取项目服务费用为</w:t>
      </w:r>
      <w:r w:rsidR="00A840EF" w:rsidRPr="00A840EF">
        <w:rPr>
          <w:rFonts w:ascii="仿宋" w:eastAsia="仿宋" w:hAnsi="仿宋"/>
          <w:kern w:val="0"/>
          <w:sz w:val="28"/>
          <w:szCs w:val="28"/>
        </w:rPr>
        <w:t>61000</w:t>
      </w:r>
      <w:r w:rsidR="00A840EF">
        <w:rPr>
          <w:rFonts w:ascii="仿宋" w:eastAsia="仿宋" w:hAnsi="仿宋"/>
          <w:kern w:val="0"/>
          <w:sz w:val="28"/>
          <w:szCs w:val="28"/>
        </w:rPr>
        <w:t>元</w:t>
      </w:r>
      <w:r w:rsidR="00A840EF">
        <w:rPr>
          <w:rFonts w:ascii="仿宋" w:eastAsia="仿宋" w:hAnsi="仿宋" w:hint="eastAsia"/>
          <w:kern w:val="0"/>
          <w:sz w:val="28"/>
          <w:szCs w:val="28"/>
        </w:rPr>
        <w:t>。</w:t>
      </w:r>
    </w:p>
    <w:p w14:paraId="5810F4ED" w14:textId="13EDA372" w:rsidR="00120C9F" w:rsidRDefault="00120C9F" w:rsidP="00120C9F">
      <w:pPr>
        <w:widowControl/>
        <w:adjustRightInd w:val="0"/>
        <w:snapToGrid w:val="0"/>
        <w:spacing w:line="40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二、监管服务费支付时间</w:t>
      </w:r>
    </w:p>
    <w:p w14:paraId="0DDCAA9D" w14:textId="415A3AD5" w:rsidR="00120C9F" w:rsidRDefault="00120C9F" w:rsidP="00120C9F">
      <w:pPr>
        <w:widowControl/>
        <w:adjustRightInd w:val="0"/>
        <w:snapToGrid w:val="0"/>
        <w:spacing w:line="40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经双方协商一致，项目监管服务费的支付方式为：</w:t>
      </w:r>
      <w:r w:rsidRPr="00120C9F">
        <w:rPr>
          <w:rFonts w:ascii="仿宋" w:eastAsia="仿宋" w:hAnsi="仿宋" w:hint="eastAsia"/>
          <w:kern w:val="0"/>
          <w:sz w:val="28"/>
          <w:szCs w:val="28"/>
        </w:rPr>
        <w:t>甲乙双方</w:t>
      </w:r>
      <w:r>
        <w:rPr>
          <w:rFonts w:ascii="仿宋" w:eastAsia="仿宋" w:hAnsi="仿宋" w:hint="eastAsia"/>
          <w:kern w:val="0"/>
          <w:sz w:val="28"/>
          <w:szCs w:val="28"/>
        </w:rPr>
        <w:t>确认应不晚于2020年【</w:t>
      </w:r>
      <w:r w:rsidR="002D2054">
        <w:rPr>
          <w:rFonts w:ascii="仿宋" w:eastAsia="仿宋" w:hAnsi="仿宋" w:hint="eastAsia"/>
          <w:kern w:val="0"/>
          <w:sz w:val="28"/>
          <w:szCs w:val="28"/>
        </w:rPr>
        <w:t>12</w:t>
      </w:r>
      <w:r>
        <w:rPr>
          <w:rFonts w:ascii="仿宋" w:eastAsia="仿宋" w:hAnsi="仿宋" w:hint="eastAsia"/>
          <w:kern w:val="0"/>
          <w:sz w:val="28"/>
          <w:szCs w:val="28"/>
        </w:rPr>
        <w:t>】月【</w:t>
      </w:r>
      <w:r w:rsidR="002D2054">
        <w:rPr>
          <w:rFonts w:ascii="仿宋" w:eastAsia="仿宋" w:hAnsi="仿宋" w:hint="eastAsia"/>
          <w:kern w:val="0"/>
          <w:sz w:val="28"/>
          <w:szCs w:val="28"/>
        </w:rPr>
        <w:t>25</w:t>
      </w:r>
      <w:r>
        <w:rPr>
          <w:rFonts w:ascii="仿宋" w:eastAsia="仿宋" w:hAnsi="仿宋" w:hint="eastAsia"/>
          <w:kern w:val="0"/>
          <w:sz w:val="28"/>
          <w:szCs w:val="28"/>
        </w:rPr>
        <w:t>】日之前一次性支付本合同项下的全部监管服务费用。</w:t>
      </w:r>
    </w:p>
    <w:p w14:paraId="62B92056" w14:textId="431B06F8" w:rsidR="00886D02" w:rsidRDefault="00120C9F" w:rsidP="00886D02">
      <w:pPr>
        <w:adjustRightInd w:val="0"/>
        <w:snapToGrid w:val="0"/>
        <w:spacing w:line="400" w:lineRule="exact"/>
        <w:ind w:firstLineChars="200" w:firstLine="560"/>
        <w:jc w:val="left"/>
        <w:rPr>
          <w:rFonts w:ascii="仿宋" w:eastAsia="仿宋" w:hAnsi="仿宋"/>
          <w:bCs/>
          <w:kern w:val="0"/>
          <w:sz w:val="28"/>
          <w:szCs w:val="28"/>
          <w:u w:val="single"/>
        </w:rPr>
      </w:pPr>
      <w:r>
        <w:rPr>
          <w:rFonts w:ascii="仿宋" w:eastAsia="仿宋" w:hAnsi="仿宋" w:hint="eastAsia"/>
          <w:kern w:val="0"/>
          <w:sz w:val="28"/>
          <w:szCs w:val="28"/>
        </w:rPr>
        <w:t>三</w:t>
      </w:r>
      <w:r w:rsidR="00886D02">
        <w:rPr>
          <w:rFonts w:ascii="仿宋" w:eastAsia="仿宋" w:hAnsi="仿宋" w:hint="eastAsia"/>
          <w:kern w:val="0"/>
          <w:sz w:val="28"/>
          <w:szCs w:val="28"/>
        </w:rPr>
        <w:t>、乙方收款账户为：</w:t>
      </w:r>
      <w:r w:rsidR="00886D02">
        <w:rPr>
          <w:rFonts w:ascii="仿宋" w:eastAsia="仿宋" w:hAnsi="仿宋" w:hint="eastAsia"/>
          <w:bCs/>
          <w:kern w:val="0"/>
          <w:sz w:val="28"/>
          <w:szCs w:val="28"/>
        </w:rPr>
        <w:t>户名：</w:t>
      </w:r>
      <w:proofErr w:type="gramStart"/>
      <w:r w:rsidRPr="00120C9F">
        <w:rPr>
          <w:rFonts w:ascii="仿宋" w:eastAsia="仿宋" w:hAnsi="仿宋" w:hint="eastAsia"/>
          <w:bCs/>
          <w:kern w:val="0"/>
          <w:sz w:val="28"/>
          <w:szCs w:val="28"/>
          <w:u w:val="single"/>
        </w:rPr>
        <w:t>北京康正宏</w:t>
      </w:r>
      <w:proofErr w:type="gramEnd"/>
      <w:r w:rsidRPr="00120C9F">
        <w:rPr>
          <w:rFonts w:ascii="仿宋" w:eastAsia="仿宋" w:hAnsi="仿宋" w:hint="eastAsia"/>
          <w:bCs/>
          <w:kern w:val="0"/>
          <w:sz w:val="28"/>
          <w:szCs w:val="28"/>
          <w:u w:val="single"/>
        </w:rPr>
        <w:t>基房地产评估有限公司</w:t>
      </w:r>
      <w:r w:rsidR="00886D02">
        <w:rPr>
          <w:rFonts w:ascii="仿宋" w:eastAsia="仿宋" w:hAnsi="仿宋" w:hint="eastAsia"/>
          <w:bCs/>
          <w:kern w:val="0"/>
          <w:sz w:val="28"/>
          <w:szCs w:val="28"/>
        </w:rPr>
        <w:t>；账号：</w:t>
      </w:r>
      <w:r w:rsidRPr="00120C9F">
        <w:rPr>
          <w:rFonts w:ascii="仿宋" w:eastAsia="仿宋" w:hAnsi="仿宋"/>
          <w:bCs/>
          <w:kern w:val="0"/>
          <w:sz w:val="28"/>
          <w:szCs w:val="28"/>
          <w:u w:val="single"/>
        </w:rPr>
        <w:t>110060739012015026873</w:t>
      </w:r>
      <w:r w:rsidR="00886D02">
        <w:rPr>
          <w:rFonts w:ascii="仿宋" w:eastAsia="仿宋" w:hAnsi="仿宋" w:hint="eastAsia"/>
          <w:bCs/>
          <w:kern w:val="0"/>
          <w:sz w:val="28"/>
          <w:szCs w:val="28"/>
        </w:rPr>
        <w:t xml:space="preserve">；开户行： </w:t>
      </w:r>
      <w:r w:rsidRPr="00120C9F">
        <w:rPr>
          <w:rFonts w:ascii="仿宋" w:eastAsia="仿宋" w:hAnsi="仿宋" w:hint="eastAsia"/>
          <w:bCs/>
          <w:kern w:val="0"/>
          <w:sz w:val="28"/>
          <w:szCs w:val="28"/>
          <w:u w:val="single"/>
        </w:rPr>
        <w:t>交通银行北京中轴路支行</w:t>
      </w:r>
      <w:r w:rsidR="00886D02">
        <w:rPr>
          <w:rFonts w:ascii="仿宋" w:eastAsia="仿宋" w:hAnsi="仿宋" w:hint="eastAsia"/>
          <w:bCs/>
          <w:kern w:val="0"/>
          <w:sz w:val="28"/>
          <w:szCs w:val="28"/>
          <w:u w:val="single"/>
        </w:rPr>
        <w:t>。</w:t>
      </w:r>
    </w:p>
    <w:p w14:paraId="731A7A3A" w14:textId="48EAC49D" w:rsidR="00886D02" w:rsidRDefault="00120C9F" w:rsidP="00886D02">
      <w:pPr>
        <w:widowControl/>
        <w:adjustRightInd w:val="0"/>
        <w:snapToGrid w:val="0"/>
        <w:spacing w:line="40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四</w:t>
      </w:r>
      <w:r w:rsidR="00886D02">
        <w:rPr>
          <w:rFonts w:ascii="仿宋" w:eastAsia="仿宋" w:hAnsi="仿宋" w:hint="eastAsia"/>
          <w:kern w:val="0"/>
          <w:sz w:val="28"/>
          <w:szCs w:val="28"/>
        </w:rPr>
        <w:t>、甲方在付款前，乙方应出具经甲方确认的合法有效的增值税专用发票（该发票应由乙方开具或由税务部门代开）。如乙方未及时提交上述发票或提交的发票不符合甲方要求的，甲方有权不支付款项。乙方提交虚假发票的，甲方享有下列权利：</w:t>
      </w:r>
    </w:p>
    <w:p w14:paraId="59CFEDFE" w14:textId="77777777" w:rsidR="00886D02" w:rsidRDefault="00886D02" w:rsidP="00886D02">
      <w:pPr>
        <w:widowControl/>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（一）乙方提交虚假发票，甲方有权解除合同。</w:t>
      </w:r>
    </w:p>
    <w:p w14:paraId="18EA0AE8" w14:textId="77777777" w:rsidR="00886D02" w:rsidRDefault="00886D02" w:rsidP="00886D02">
      <w:pPr>
        <w:widowControl/>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（二）乙方提交的发票必须真实、合法、有效。若乙方提交虚假发票，乙方必须在甲方规定时限内更换发票。甲方尚未支付款项的，甲方停止支付并按虚假发票金额的20%扣除乙方违约金直至乙方发票</w:t>
      </w:r>
      <w:r>
        <w:rPr>
          <w:rFonts w:ascii="仿宋" w:eastAsia="仿宋" w:hAnsi="仿宋" w:hint="eastAsia"/>
          <w:sz w:val="28"/>
          <w:szCs w:val="28"/>
        </w:rPr>
        <w:lastRenderedPageBreak/>
        <w:t>符合约定；甲方已支付款项的，甲方有权</w:t>
      </w:r>
      <w:proofErr w:type="gramStart"/>
      <w:r>
        <w:rPr>
          <w:rFonts w:ascii="仿宋" w:eastAsia="仿宋" w:hAnsi="仿宋" w:hint="eastAsia"/>
          <w:sz w:val="28"/>
          <w:szCs w:val="28"/>
        </w:rPr>
        <w:t>从次笔应付</w:t>
      </w:r>
      <w:proofErr w:type="gramEnd"/>
      <w:r>
        <w:rPr>
          <w:rFonts w:ascii="仿宋" w:eastAsia="仿宋" w:hAnsi="仿宋" w:hint="eastAsia"/>
          <w:sz w:val="28"/>
          <w:szCs w:val="28"/>
        </w:rPr>
        <w:t>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65B133C1" w14:textId="6673A4D0" w:rsidR="00886D02" w:rsidRDefault="00120C9F" w:rsidP="00886D02">
      <w:pPr>
        <w:widowControl/>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五</w:t>
      </w:r>
      <w:r w:rsidR="00886D02">
        <w:rPr>
          <w:rFonts w:ascii="仿宋" w:eastAsia="仿宋" w:hAnsi="仿宋" w:hint="eastAsia"/>
          <w:sz w:val="28"/>
          <w:szCs w:val="28"/>
        </w:rPr>
        <w:t>、在本合同履行过程中，如国家发布新政策调整税率的，在新政策生效日前已经付款的合同金额，应当按照政策调整前税率开具发票，如无法按照调整前税率开具发票的，</w:t>
      </w:r>
      <w:proofErr w:type="gramStart"/>
      <w:r w:rsidR="00886D02">
        <w:rPr>
          <w:rFonts w:ascii="仿宋" w:eastAsia="仿宋" w:hAnsi="仿宋" w:hint="eastAsia"/>
          <w:sz w:val="28"/>
          <w:szCs w:val="28"/>
        </w:rPr>
        <w:t>受票方有权</w:t>
      </w:r>
      <w:proofErr w:type="gramEnd"/>
      <w:r w:rsidR="00886D02">
        <w:rPr>
          <w:rFonts w:ascii="仿宋" w:eastAsia="仿宋" w:hAnsi="仿宋" w:hint="eastAsia"/>
          <w:sz w:val="28"/>
          <w:szCs w:val="28"/>
        </w:rPr>
        <w:t>在后期应付合同款项中扣除税率调整前后的差额金额或由开票方向受</w:t>
      </w:r>
      <w:proofErr w:type="gramStart"/>
      <w:r w:rsidR="00886D02">
        <w:rPr>
          <w:rFonts w:ascii="仿宋" w:eastAsia="仿宋" w:hAnsi="仿宋" w:hint="eastAsia"/>
          <w:sz w:val="28"/>
          <w:szCs w:val="28"/>
        </w:rPr>
        <w:t>票方补齐</w:t>
      </w:r>
      <w:proofErr w:type="gramEnd"/>
      <w:r w:rsidR="00886D02">
        <w:rPr>
          <w:rFonts w:ascii="仿宋" w:eastAsia="仿宋" w:hAnsi="仿宋" w:hint="eastAsia"/>
          <w:sz w:val="28"/>
          <w:szCs w:val="28"/>
        </w:rPr>
        <w:t>差额金额。国家新政策生效之日后的应付合同款项未开具发票且无法按照原税率开具发票的，应当按照新政策确定的税率开具发票及计算剩余应付款项金额；如本合同涉及含税价的，则税率调整后的含税单价（或剩余总价）=税率调整前合同含税单价（或剩余总价）/（1+调整前税率）*（1+调整后税率）。</w:t>
      </w:r>
    </w:p>
    <w:p w14:paraId="5A1B6C45" w14:textId="67A2BB61" w:rsidR="00886D02" w:rsidRDefault="00886D02" w:rsidP="00886D02">
      <w:pPr>
        <w:widowControl/>
        <w:adjustRightInd w:val="0"/>
        <w:snapToGrid w:val="0"/>
        <w:spacing w:line="400" w:lineRule="exact"/>
        <w:ind w:firstLineChars="200" w:firstLine="560"/>
        <w:jc w:val="left"/>
        <w:rPr>
          <w:rFonts w:ascii="仿宋" w:eastAsia="仿宋" w:hAnsi="仿宋"/>
          <w:sz w:val="28"/>
          <w:szCs w:val="28"/>
          <w:u w:val="single"/>
        </w:rPr>
      </w:pPr>
      <w:r>
        <w:rPr>
          <w:rFonts w:ascii="仿宋" w:eastAsia="仿宋" w:hAnsi="仿宋" w:hint="eastAsia"/>
          <w:sz w:val="28"/>
          <w:szCs w:val="28"/>
        </w:rPr>
        <w:t>五、其它约定：</w:t>
      </w:r>
      <w:r w:rsidR="001E36C3">
        <w:rPr>
          <w:rFonts w:ascii="仿宋" w:eastAsia="仿宋" w:hAnsi="仿宋" w:hint="eastAsia"/>
          <w:sz w:val="28"/>
          <w:szCs w:val="28"/>
        </w:rPr>
        <w:t>无</w:t>
      </w:r>
    </w:p>
    <w:p w14:paraId="69158841" w14:textId="0520DA34" w:rsidR="00886D02" w:rsidRDefault="00886D02" w:rsidP="00886D02">
      <w:pPr>
        <w:adjustRightInd w:val="0"/>
        <w:snapToGrid w:val="0"/>
        <w:spacing w:line="276" w:lineRule="auto"/>
        <w:ind w:firstLineChars="200" w:firstLine="562"/>
        <w:outlineLvl w:val="0"/>
        <w:rPr>
          <w:rFonts w:ascii="仿宋" w:eastAsia="仿宋" w:hAnsi="仿宋"/>
          <w:b/>
          <w:sz w:val="28"/>
          <w:szCs w:val="28"/>
        </w:rPr>
      </w:pPr>
      <w:bookmarkStart w:id="5" w:name="_Toc22484669"/>
      <w:r>
        <w:rPr>
          <w:rFonts w:ascii="仿宋" w:eastAsia="仿宋" w:hAnsi="仿宋" w:hint="eastAsia"/>
          <w:b/>
          <w:sz w:val="28"/>
          <w:szCs w:val="28"/>
        </w:rPr>
        <w:t>第</w:t>
      </w:r>
      <w:r w:rsidR="007657CC">
        <w:rPr>
          <w:rFonts w:ascii="仿宋" w:eastAsia="仿宋" w:hAnsi="仿宋" w:hint="eastAsia"/>
          <w:b/>
          <w:sz w:val="28"/>
          <w:szCs w:val="28"/>
        </w:rPr>
        <w:t>六</w:t>
      </w:r>
      <w:r>
        <w:rPr>
          <w:rFonts w:ascii="仿宋" w:eastAsia="仿宋" w:hAnsi="仿宋" w:hint="eastAsia"/>
          <w:b/>
          <w:sz w:val="28"/>
          <w:szCs w:val="28"/>
        </w:rPr>
        <w:t>条    合同的变更与解除</w:t>
      </w:r>
      <w:bookmarkEnd w:id="5"/>
    </w:p>
    <w:p w14:paraId="7A1902BF" w14:textId="77777777" w:rsidR="00886D02" w:rsidRDefault="00886D02" w:rsidP="00886D02">
      <w:pPr>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一、甲、乙双方经协商一致的，可以变更或者解除本协议。</w:t>
      </w:r>
    </w:p>
    <w:p w14:paraId="2C8B5120" w14:textId="37D7B669" w:rsidR="00886D02" w:rsidRDefault="00886D02" w:rsidP="00886D02">
      <w:pPr>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二、甲方明确放弃委托事务的，可以单方解除本合同。合同解除时，若乙方尚未提供</w:t>
      </w:r>
      <w:r w:rsidR="001E36C3">
        <w:rPr>
          <w:rFonts w:ascii="仿宋" w:eastAsia="仿宋" w:hAnsi="仿宋" w:hint="eastAsia"/>
          <w:sz w:val="28"/>
          <w:szCs w:val="28"/>
        </w:rPr>
        <w:t>项目监管</w:t>
      </w:r>
      <w:r>
        <w:rPr>
          <w:rFonts w:ascii="仿宋" w:eastAsia="仿宋" w:hAnsi="仿宋" w:hint="eastAsia"/>
          <w:sz w:val="28"/>
          <w:szCs w:val="28"/>
        </w:rPr>
        <w:t>服务的，甲方无需向乙方支付款项，已经支付的款项，乙方应于退还；若乙方已经开始提供</w:t>
      </w:r>
      <w:r w:rsidR="001E36C3">
        <w:rPr>
          <w:rFonts w:ascii="仿宋" w:eastAsia="仿宋" w:hAnsi="仿宋" w:hint="eastAsia"/>
          <w:sz w:val="28"/>
          <w:szCs w:val="28"/>
        </w:rPr>
        <w:t>项目监管服务</w:t>
      </w:r>
      <w:r>
        <w:rPr>
          <w:rFonts w:ascii="仿宋" w:eastAsia="仿宋" w:hAnsi="仿宋" w:hint="eastAsia"/>
          <w:sz w:val="28"/>
          <w:szCs w:val="28"/>
        </w:rPr>
        <w:t>，则</w:t>
      </w:r>
      <w:r w:rsidR="001E36C3">
        <w:rPr>
          <w:rFonts w:ascii="仿宋" w:eastAsia="仿宋" w:hAnsi="仿宋" w:hint="eastAsia"/>
          <w:sz w:val="28"/>
          <w:szCs w:val="28"/>
        </w:rPr>
        <w:t>项目监管</w:t>
      </w:r>
      <w:r>
        <w:rPr>
          <w:rFonts w:ascii="仿宋" w:eastAsia="仿宋" w:hAnsi="仿宋" w:hint="eastAsia"/>
          <w:sz w:val="28"/>
          <w:szCs w:val="28"/>
        </w:rPr>
        <w:t>服务费按照乙方提供的服务据实结算。</w:t>
      </w:r>
    </w:p>
    <w:p w14:paraId="77B3F64A" w14:textId="77777777" w:rsidR="00886D02" w:rsidRDefault="00886D02" w:rsidP="00886D02">
      <w:pPr>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三、若</w:t>
      </w:r>
      <w:r>
        <w:rPr>
          <w:rFonts w:ascii="仿宋" w:eastAsia="仿宋" w:hAnsi="仿宋" w:hint="eastAsia"/>
          <w:spacing w:val="6"/>
          <w:sz w:val="28"/>
          <w:szCs w:val="28"/>
        </w:rPr>
        <w:t>甲方利用乙方提供的服务从事违法活动</w:t>
      </w:r>
      <w:r>
        <w:rPr>
          <w:rFonts w:ascii="仿宋" w:eastAsia="仿宋" w:hAnsi="仿宋" w:hint="eastAsia"/>
          <w:sz w:val="28"/>
          <w:szCs w:val="28"/>
        </w:rPr>
        <w:t>，乙方有权解除本合同，乙方已收取的费用不予退还。</w:t>
      </w:r>
    </w:p>
    <w:p w14:paraId="5E03FA87" w14:textId="277A7D92" w:rsidR="00886D02" w:rsidRDefault="00886D02" w:rsidP="00886D02">
      <w:pPr>
        <w:adjustRightInd w:val="0"/>
        <w:snapToGrid w:val="0"/>
        <w:spacing w:line="400" w:lineRule="exact"/>
        <w:ind w:firstLineChars="200" w:firstLine="560"/>
        <w:jc w:val="left"/>
        <w:rPr>
          <w:rFonts w:ascii="仿宋" w:eastAsia="仿宋" w:hAnsi="仿宋"/>
          <w:sz w:val="28"/>
          <w:szCs w:val="28"/>
          <w:u w:val="single"/>
        </w:rPr>
      </w:pPr>
      <w:r>
        <w:rPr>
          <w:rFonts w:ascii="仿宋" w:eastAsia="仿宋" w:hAnsi="仿宋" w:hint="eastAsia"/>
          <w:sz w:val="28"/>
          <w:szCs w:val="28"/>
        </w:rPr>
        <w:t>五、其它约定：</w:t>
      </w:r>
      <w:r w:rsidR="001E36C3">
        <w:rPr>
          <w:rFonts w:ascii="仿宋" w:eastAsia="仿宋" w:hAnsi="仿宋" w:hint="eastAsia"/>
          <w:sz w:val="28"/>
          <w:szCs w:val="28"/>
        </w:rPr>
        <w:t>无</w:t>
      </w:r>
    </w:p>
    <w:p w14:paraId="59AEF4E4" w14:textId="505C5B76" w:rsidR="00886D02" w:rsidRDefault="007657CC" w:rsidP="00886D02">
      <w:pPr>
        <w:adjustRightInd w:val="0"/>
        <w:snapToGrid w:val="0"/>
        <w:spacing w:line="276" w:lineRule="auto"/>
        <w:ind w:firstLineChars="200" w:firstLine="562"/>
        <w:outlineLvl w:val="0"/>
        <w:rPr>
          <w:rFonts w:ascii="仿宋" w:eastAsia="仿宋" w:hAnsi="仿宋"/>
          <w:b/>
          <w:sz w:val="28"/>
          <w:szCs w:val="28"/>
        </w:rPr>
      </w:pPr>
      <w:bookmarkStart w:id="6" w:name="_Toc22484670"/>
      <w:r>
        <w:rPr>
          <w:rFonts w:ascii="仿宋" w:eastAsia="仿宋" w:hAnsi="仿宋" w:hint="eastAsia"/>
          <w:b/>
          <w:sz w:val="28"/>
          <w:szCs w:val="28"/>
        </w:rPr>
        <w:t>第七</w:t>
      </w:r>
      <w:r w:rsidR="00886D02">
        <w:rPr>
          <w:rFonts w:ascii="仿宋" w:eastAsia="仿宋" w:hAnsi="仿宋" w:hint="eastAsia"/>
          <w:b/>
          <w:sz w:val="28"/>
          <w:szCs w:val="28"/>
        </w:rPr>
        <w:t>条    违约责任</w:t>
      </w:r>
      <w:bookmarkEnd w:id="6"/>
    </w:p>
    <w:p w14:paraId="27F5C597" w14:textId="77777777" w:rsidR="00886D02" w:rsidRDefault="00886D02" w:rsidP="00886D02">
      <w:pPr>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一、合同签订以后，双方都应严格遵守，任何一方违反合同，都应当依照法律规定承担违约责任。</w:t>
      </w:r>
    </w:p>
    <w:p w14:paraId="1AAA07E0" w14:textId="0CCA154E" w:rsidR="00886D02" w:rsidRDefault="00886D02" w:rsidP="00886D02">
      <w:pPr>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二、若乙方未按照法定、约定完成相应</w:t>
      </w:r>
      <w:r w:rsidR="001E36C3">
        <w:rPr>
          <w:rFonts w:ascii="仿宋" w:eastAsia="仿宋" w:hAnsi="仿宋" w:hint="eastAsia"/>
          <w:sz w:val="28"/>
          <w:szCs w:val="28"/>
        </w:rPr>
        <w:t>项目监管</w:t>
      </w:r>
      <w:r>
        <w:rPr>
          <w:rFonts w:ascii="仿宋" w:eastAsia="仿宋" w:hAnsi="仿宋" w:hint="eastAsia"/>
          <w:sz w:val="28"/>
          <w:szCs w:val="28"/>
        </w:rPr>
        <w:t>服务，乙方应向甲方支付</w:t>
      </w:r>
      <w:r w:rsidR="00AF72F1">
        <w:rPr>
          <w:rFonts w:ascii="仿宋" w:eastAsia="仿宋" w:hAnsi="仿宋" w:hint="eastAsia"/>
          <w:sz w:val="28"/>
          <w:szCs w:val="28"/>
        </w:rPr>
        <w:t>监管服务费金额万分之五的</w:t>
      </w:r>
      <w:r>
        <w:rPr>
          <w:rFonts w:ascii="仿宋" w:eastAsia="仿宋" w:hAnsi="仿宋" w:hint="eastAsia"/>
          <w:sz w:val="28"/>
          <w:szCs w:val="28"/>
        </w:rPr>
        <w:t>违约金。</w:t>
      </w:r>
    </w:p>
    <w:p w14:paraId="07FCE3EF" w14:textId="3F9FFC0C" w:rsidR="00886D02" w:rsidRDefault="00886D02" w:rsidP="00886D02">
      <w:pPr>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三、若乙方提供</w:t>
      </w:r>
      <w:r w:rsidR="001E36C3">
        <w:rPr>
          <w:rFonts w:ascii="仿宋" w:eastAsia="仿宋" w:hAnsi="仿宋" w:hint="eastAsia"/>
          <w:sz w:val="28"/>
          <w:szCs w:val="28"/>
        </w:rPr>
        <w:t>项目监管</w:t>
      </w:r>
      <w:r>
        <w:rPr>
          <w:rFonts w:ascii="仿宋" w:eastAsia="仿宋" w:hAnsi="仿宋" w:hint="eastAsia"/>
          <w:sz w:val="28"/>
          <w:szCs w:val="28"/>
        </w:rPr>
        <w:t>服务不符合甲方合理要求，乙方应赔偿甲方损失并向甲方支付</w:t>
      </w:r>
      <w:r w:rsidR="00AF72F1">
        <w:rPr>
          <w:rFonts w:ascii="仿宋" w:eastAsia="仿宋" w:hAnsi="仿宋" w:hint="eastAsia"/>
          <w:sz w:val="28"/>
          <w:szCs w:val="28"/>
        </w:rPr>
        <w:t>监管服务费金额万分之五的</w:t>
      </w:r>
      <w:r>
        <w:rPr>
          <w:rFonts w:ascii="仿宋" w:eastAsia="仿宋" w:hAnsi="仿宋" w:hint="eastAsia"/>
          <w:sz w:val="28"/>
          <w:szCs w:val="28"/>
        </w:rPr>
        <w:t>违约金。</w:t>
      </w:r>
    </w:p>
    <w:p w14:paraId="0BC10D36" w14:textId="3C5F130F" w:rsidR="00886D02" w:rsidRDefault="00886D02" w:rsidP="00886D02">
      <w:pPr>
        <w:adjustRightInd w:val="0"/>
        <w:snapToGrid w:val="0"/>
        <w:spacing w:line="400" w:lineRule="exact"/>
        <w:ind w:firstLineChars="200" w:firstLine="560"/>
        <w:jc w:val="left"/>
        <w:rPr>
          <w:rFonts w:ascii="仿宋" w:eastAsia="仿宋" w:hAnsi="仿宋"/>
          <w:sz w:val="28"/>
          <w:szCs w:val="28"/>
          <w:u w:val="single"/>
        </w:rPr>
      </w:pPr>
      <w:r>
        <w:rPr>
          <w:rFonts w:ascii="仿宋" w:eastAsia="仿宋" w:hAnsi="仿宋" w:hint="eastAsia"/>
          <w:sz w:val="28"/>
          <w:szCs w:val="28"/>
        </w:rPr>
        <w:t>四、其它约定：</w:t>
      </w:r>
      <w:r w:rsidR="001E36C3">
        <w:rPr>
          <w:rFonts w:ascii="仿宋" w:eastAsia="仿宋" w:hAnsi="仿宋" w:hint="eastAsia"/>
          <w:sz w:val="28"/>
          <w:szCs w:val="28"/>
        </w:rPr>
        <w:t>无</w:t>
      </w:r>
    </w:p>
    <w:p w14:paraId="08248BBD" w14:textId="1BBC6C29" w:rsidR="00886D02" w:rsidRDefault="00886D02" w:rsidP="00886D02">
      <w:pPr>
        <w:adjustRightInd w:val="0"/>
        <w:snapToGrid w:val="0"/>
        <w:spacing w:line="276" w:lineRule="auto"/>
        <w:ind w:firstLineChars="200" w:firstLine="562"/>
        <w:outlineLvl w:val="0"/>
        <w:rPr>
          <w:rFonts w:ascii="仿宋" w:eastAsia="仿宋" w:hAnsi="仿宋"/>
          <w:b/>
          <w:sz w:val="28"/>
          <w:szCs w:val="28"/>
        </w:rPr>
      </w:pPr>
      <w:bookmarkStart w:id="7" w:name="_Toc22484671"/>
      <w:r>
        <w:rPr>
          <w:rFonts w:ascii="仿宋" w:eastAsia="仿宋" w:hAnsi="仿宋" w:hint="eastAsia"/>
          <w:b/>
          <w:sz w:val="28"/>
          <w:szCs w:val="28"/>
        </w:rPr>
        <w:t>第</w:t>
      </w:r>
      <w:r w:rsidR="007657CC">
        <w:rPr>
          <w:rFonts w:ascii="仿宋" w:eastAsia="仿宋" w:hAnsi="仿宋" w:hint="eastAsia"/>
          <w:b/>
          <w:sz w:val="28"/>
          <w:szCs w:val="28"/>
        </w:rPr>
        <w:t>八</w:t>
      </w:r>
      <w:r>
        <w:rPr>
          <w:rFonts w:ascii="仿宋" w:eastAsia="仿宋" w:hAnsi="仿宋" w:hint="eastAsia"/>
          <w:b/>
          <w:sz w:val="28"/>
          <w:szCs w:val="28"/>
        </w:rPr>
        <w:t>条    其他</w:t>
      </w:r>
      <w:bookmarkEnd w:id="7"/>
    </w:p>
    <w:p w14:paraId="7D119132" w14:textId="77777777" w:rsidR="00886D02" w:rsidRDefault="00886D02" w:rsidP="00886D02">
      <w:pPr>
        <w:tabs>
          <w:tab w:val="left" w:pos="900"/>
          <w:tab w:val="left" w:pos="1080"/>
        </w:tabs>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一、通信方式</w:t>
      </w:r>
    </w:p>
    <w:p w14:paraId="0021AA8A" w14:textId="77777777" w:rsidR="0028406D" w:rsidRDefault="0028406D" w:rsidP="0028406D">
      <w:pPr>
        <w:tabs>
          <w:tab w:val="left" w:pos="900"/>
          <w:tab w:val="left" w:pos="1080"/>
        </w:tabs>
        <w:adjustRightInd w:val="0"/>
        <w:snapToGrid w:val="0"/>
        <w:spacing w:line="400" w:lineRule="exact"/>
        <w:ind w:firstLineChars="202" w:firstLine="566"/>
        <w:jc w:val="left"/>
        <w:rPr>
          <w:rFonts w:ascii="仿宋" w:eastAsia="仿宋" w:hAnsi="仿宋"/>
          <w:sz w:val="28"/>
          <w:szCs w:val="28"/>
        </w:rPr>
      </w:pPr>
      <w:r>
        <w:rPr>
          <w:rFonts w:ascii="仿宋" w:eastAsia="仿宋" w:hAnsi="仿宋" w:hint="eastAsia"/>
          <w:sz w:val="28"/>
          <w:szCs w:val="28"/>
        </w:rPr>
        <w:lastRenderedPageBreak/>
        <w:t>甲方通讯地址为：</w:t>
      </w:r>
      <w:r>
        <w:rPr>
          <w:rFonts w:ascii="仿宋" w:eastAsia="仿宋" w:hAnsi="仿宋" w:hint="eastAsia"/>
          <w:sz w:val="28"/>
          <w:szCs w:val="28"/>
          <w:u w:val="single"/>
        </w:rPr>
        <w:t>成都市青羊区提督街99号恒大中心</w:t>
      </w:r>
      <w:r>
        <w:rPr>
          <w:rFonts w:ascii="仿宋" w:eastAsia="仿宋" w:hAnsi="仿宋" w:hint="eastAsia"/>
          <w:sz w:val="28"/>
          <w:szCs w:val="28"/>
        </w:rPr>
        <w:t>，联系人：</w:t>
      </w:r>
      <w:r>
        <w:rPr>
          <w:rFonts w:ascii="仿宋" w:eastAsia="仿宋" w:hAnsi="仿宋" w:hint="eastAsia"/>
          <w:sz w:val="28"/>
          <w:szCs w:val="28"/>
          <w:u w:val="single"/>
        </w:rPr>
        <w:t>罗雨晨</w:t>
      </w:r>
      <w:r>
        <w:rPr>
          <w:rFonts w:ascii="仿宋" w:eastAsia="仿宋" w:hAnsi="仿宋" w:hint="eastAsia"/>
          <w:sz w:val="28"/>
          <w:szCs w:val="28"/>
        </w:rPr>
        <w:t>，电话：</w:t>
      </w:r>
      <w:r>
        <w:rPr>
          <w:rFonts w:ascii="仿宋" w:eastAsia="仿宋" w:hAnsi="仿宋"/>
          <w:sz w:val="28"/>
          <w:szCs w:val="28"/>
          <w:u w:val="single"/>
        </w:rPr>
        <w:t>028-65703939</w:t>
      </w:r>
      <w:r>
        <w:rPr>
          <w:rFonts w:ascii="仿宋" w:eastAsia="仿宋" w:hAnsi="仿宋" w:hint="eastAsia"/>
          <w:sz w:val="28"/>
          <w:szCs w:val="28"/>
        </w:rPr>
        <w:t>；电子邮箱：</w:t>
      </w:r>
      <w:r>
        <w:rPr>
          <w:rFonts w:ascii="仿宋" w:eastAsia="仿宋" w:hAnsi="仿宋"/>
          <w:sz w:val="28"/>
          <w:szCs w:val="28"/>
          <w:u w:val="single"/>
        </w:rPr>
        <w:t>hdcdzjb@126.com</w:t>
      </w:r>
      <w:r>
        <w:rPr>
          <w:rFonts w:ascii="仿宋" w:eastAsia="仿宋" w:hAnsi="仿宋" w:hint="eastAsia"/>
          <w:sz w:val="28"/>
          <w:szCs w:val="28"/>
        </w:rPr>
        <w:t>。</w:t>
      </w:r>
    </w:p>
    <w:p w14:paraId="269815C0" w14:textId="77777777" w:rsidR="0028406D" w:rsidRDefault="0028406D" w:rsidP="0028406D">
      <w:pPr>
        <w:adjustRightInd w:val="0"/>
        <w:snapToGrid w:val="0"/>
        <w:spacing w:line="400" w:lineRule="exact"/>
        <w:ind w:firstLineChars="200" w:firstLine="560"/>
        <w:rPr>
          <w:rFonts w:ascii="仿宋_GB2312" w:eastAsia="仿宋_GB2312"/>
          <w:sz w:val="28"/>
          <w:szCs w:val="28"/>
          <w:u w:val="single"/>
        </w:rPr>
      </w:pPr>
      <w:r>
        <w:rPr>
          <w:rFonts w:ascii="仿宋" w:eastAsia="仿宋" w:hAnsi="仿宋" w:hint="eastAsia"/>
          <w:sz w:val="28"/>
          <w:szCs w:val="28"/>
        </w:rPr>
        <w:t>乙方通讯地址为：</w:t>
      </w:r>
      <w:r w:rsidRPr="00C52391">
        <w:rPr>
          <w:rFonts w:ascii="仿宋" w:eastAsia="仿宋" w:hAnsi="仿宋" w:hint="eastAsia"/>
          <w:color w:val="000000"/>
          <w:sz w:val="28"/>
          <w:szCs w:val="28"/>
          <w:u w:val="single"/>
        </w:rPr>
        <w:t>北京市朝阳区裕民路12号中国国际科技会展中心B座1001室</w:t>
      </w:r>
      <w:r>
        <w:rPr>
          <w:rFonts w:ascii="仿宋" w:eastAsia="仿宋" w:hAnsi="仿宋" w:hint="eastAsia"/>
          <w:sz w:val="28"/>
          <w:szCs w:val="28"/>
        </w:rPr>
        <w:t>，联系人：</w:t>
      </w:r>
      <w:r w:rsidRPr="00C52391">
        <w:rPr>
          <w:rFonts w:ascii="仿宋" w:eastAsia="仿宋" w:hAnsi="仿宋" w:hint="eastAsia"/>
          <w:sz w:val="28"/>
          <w:szCs w:val="28"/>
          <w:u w:val="single"/>
        </w:rPr>
        <w:t>何涛</w:t>
      </w:r>
      <w:r>
        <w:rPr>
          <w:rFonts w:ascii="仿宋" w:eastAsia="仿宋" w:hAnsi="仿宋" w:hint="eastAsia"/>
          <w:sz w:val="28"/>
          <w:szCs w:val="28"/>
        </w:rPr>
        <w:t>，电话：</w:t>
      </w:r>
      <w:r w:rsidRPr="00C52391">
        <w:rPr>
          <w:rFonts w:ascii="仿宋" w:eastAsia="仿宋" w:hAnsi="仿宋"/>
          <w:sz w:val="28"/>
          <w:szCs w:val="28"/>
          <w:u w:val="single"/>
        </w:rPr>
        <w:t>18518019795</w:t>
      </w:r>
      <w:r>
        <w:rPr>
          <w:rFonts w:ascii="仿宋" w:eastAsia="仿宋" w:hAnsi="仿宋" w:hint="eastAsia"/>
          <w:sz w:val="28"/>
          <w:szCs w:val="28"/>
        </w:rPr>
        <w:t>；电子邮箱：</w:t>
      </w:r>
      <w:r w:rsidRPr="00C52391">
        <w:rPr>
          <w:rFonts w:ascii="仿宋" w:eastAsia="仿宋" w:hAnsi="仿宋"/>
          <w:sz w:val="28"/>
          <w:szCs w:val="28"/>
          <w:u w:val="single"/>
        </w:rPr>
        <w:t>hoto1009@163.com</w:t>
      </w:r>
      <w:r>
        <w:rPr>
          <w:rFonts w:ascii="仿宋" w:eastAsia="仿宋" w:hAnsi="仿宋" w:hint="eastAsia"/>
          <w:sz w:val="28"/>
          <w:szCs w:val="28"/>
        </w:rPr>
        <w:t>。</w:t>
      </w:r>
    </w:p>
    <w:p w14:paraId="6A627DCC" w14:textId="77777777" w:rsidR="00886D02" w:rsidRDefault="00886D02" w:rsidP="00886D02">
      <w:pPr>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上述通讯地址为双方沟通与司法文书的送达地址。任何一方将函件送至或邮寄至上述地址即视为送达。若任何一方的地址或联系方式有变化，其须将新的地址或联系方式书面通知本协议的另一方，该书面通知中载明的新地址或联系方式于该书面通知到达另一方之日即发生效力。</w:t>
      </w:r>
    </w:p>
    <w:p w14:paraId="5F80F192" w14:textId="77777777" w:rsidR="00886D02" w:rsidRDefault="00886D02" w:rsidP="00886D02">
      <w:pPr>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若发生变更的一方未履行通知义务，则另一方依约定送至或邮寄至原地址的函件即使对方未</w:t>
      </w:r>
      <w:proofErr w:type="gramStart"/>
      <w:r>
        <w:rPr>
          <w:rFonts w:ascii="仿宋" w:eastAsia="仿宋" w:hAnsi="仿宋" w:hint="eastAsia"/>
          <w:sz w:val="28"/>
          <w:szCs w:val="28"/>
        </w:rPr>
        <w:t>收到仍</w:t>
      </w:r>
      <w:proofErr w:type="gramEnd"/>
      <w:r>
        <w:rPr>
          <w:rFonts w:ascii="仿宋" w:eastAsia="仿宋" w:hAnsi="仿宋" w:hint="eastAsia"/>
          <w:sz w:val="28"/>
          <w:szCs w:val="28"/>
        </w:rPr>
        <w:t>视为文件已送达。</w:t>
      </w:r>
    </w:p>
    <w:p w14:paraId="70C04E8B" w14:textId="77777777" w:rsidR="00886D02" w:rsidRDefault="00886D02" w:rsidP="00886D02">
      <w:pPr>
        <w:adjustRightInd w:val="0"/>
        <w:snapToGrid w:val="0"/>
        <w:spacing w:line="400" w:lineRule="exact"/>
        <w:ind w:firstLineChars="200" w:firstLine="560"/>
        <w:jc w:val="left"/>
        <w:outlineLvl w:val="0"/>
        <w:rPr>
          <w:rFonts w:ascii="仿宋" w:eastAsia="仿宋" w:hAnsi="仿宋"/>
          <w:sz w:val="28"/>
          <w:szCs w:val="28"/>
        </w:rPr>
      </w:pPr>
      <w:bookmarkStart w:id="8" w:name="_Toc22484672"/>
      <w:r>
        <w:rPr>
          <w:rFonts w:ascii="仿宋" w:eastAsia="仿宋" w:hAnsi="仿宋" w:hint="eastAsia"/>
          <w:sz w:val="28"/>
          <w:szCs w:val="28"/>
        </w:rPr>
        <w:t>二、争议的解决</w:t>
      </w:r>
      <w:bookmarkEnd w:id="8"/>
    </w:p>
    <w:p w14:paraId="1C9228E7" w14:textId="77777777" w:rsidR="00886D02" w:rsidRDefault="00886D02" w:rsidP="00886D02">
      <w:pPr>
        <w:adjustRightInd w:val="0"/>
        <w:snapToGrid w:val="0"/>
        <w:spacing w:line="400" w:lineRule="exact"/>
        <w:ind w:firstLineChars="200" w:firstLine="560"/>
        <w:jc w:val="left"/>
        <w:rPr>
          <w:rFonts w:ascii="仿宋" w:eastAsia="仿宋" w:hAnsi="仿宋"/>
          <w:sz w:val="28"/>
          <w:szCs w:val="28"/>
        </w:rPr>
      </w:pPr>
      <w:r>
        <w:rPr>
          <w:rFonts w:ascii="仿宋" w:eastAsia="仿宋" w:hAnsi="仿宋" w:hint="eastAsia"/>
          <w:sz w:val="28"/>
          <w:szCs w:val="28"/>
        </w:rPr>
        <w:t>双方如有争议，应协商解决；协商不成的，应提交甲方所在地人民法院审理。</w:t>
      </w:r>
    </w:p>
    <w:p w14:paraId="2E37E9E1" w14:textId="77777777" w:rsidR="00886D02" w:rsidRDefault="00886D02" w:rsidP="00886D02">
      <w:pPr>
        <w:adjustRightInd w:val="0"/>
        <w:snapToGrid w:val="0"/>
        <w:spacing w:line="400" w:lineRule="exact"/>
        <w:ind w:firstLineChars="200" w:firstLine="560"/>
        <w:jc w:val="left"/>
        <w:outlineLvl w:val="0"/>
        <w:rPr>
          <w:rFonts w:ascii="仿宋" w:eastAsia="仿宋" w:hAnsi="仿宋"/>
          <w:sz w:val="28"/>
          <w:szCs w:val="28"/>
        </w:rPr>
      </w:pPr>
      <w:bookmarkStart w:id="9" w:name="_Toc22484673"/>
      <w:r>
        <w:rPr>
          <w:rFonts w:ascii="仿宋" w:eastAsia="仿宋" w:hAnsi="仿宋" w:hint="eastAsia"/>
          <w:sz w:val="28"/>
          <w:szCs w:val="28"/>
        </w:rPr>
        <w:t>三、廉洁条款</w:t>
      </w:r>
      <w:bookmarkEnd w:id="9"/>
    </w:p>
    <w:p w14:paraId="32142CEA" w14:textId="77777777" w:rsidR="00886D02" w:rsidRDefault="00886D02" w:rsidP="00886D02">
      <w:pPr>
        <w:spacing w:line="400" w:lineRule="exact"/>
        <w:ind w:firstLineChars="200" w:firstLine="560"/>
        <w:rPr>
          <w:rFonts w:ascii="仿宋" w:eastAsia="仿宋" w:hAnsi="仿宋"/>
          <w:sz w:val="28"/>
        </w:rPr>
      </w:pPr>
      <w:r>
        <w:rPr>
          <w:rFonts w:ascii="仿宋" w:eastAsia="仿宋" w:hAnsi="仿宋" w:hint="eastAsia"/>
          <w:sz w:val="28"/>
        </w:rPr>
        <w:t>严禁甲方人员以任何方式明、暗示</w:t>
      </w:r>
      <w:proofErr w:type="gramStart"/>
      <w:r>
        <w:rPr>
          <w:rFonts w:ascii="仿宋" w:eastAsia="仿宋" w:hAnsi="仿宋" w:hint="eastAsia"/>
          <w:sz w:val="28"/>
        </w:rPr>
        <w:t>乙方请</w:t>
      </w:r>
      <w:proofErr w:type="gramEnd"/>
      <w:r>
        <w:rPr>
          <w:rFonts w:ascii="仿宋" w:eastAsia="仿宋" w:hAnsi="仿宋" w:hint="eastAsia"/>
          <w:sz w:val="28"/>
        </w:rPr>
        <w:t>吃、请喝、收受乙方礼金、礼品或接受乙方提供的其他私人便利或利益。在合同签订或履行过程中，若甲方人员有明示或暗示要求宴请、招待，或索取礼金、礼品、礼券、其他利益等不当行为的，乙方应向甲方监察部门举报。具体举报渠道如下：</w:t>
      </w:r>
    </w:p>
    <w:sdt>
      <w:sdtPr>
        <w:rPr>
          <w:rFonts w:ascii="仿宋" w:eastAsia="仿宋" w:hAnsi="仿宋" w:hint="eastAsia"/>
          <w:sz w:val="28"/>
        </w:rPr>
        <w:id w:val="-1224131360"/>
        <w:placeholder>
          <w:docPart w:val="DefaultPlaceholder_1082065158"/>
        </w:placeholder>
      </w:sdtPr>
      <w:sdtEndPr/>
      <w:sdtContent>
        <w:p w14:paraId="4B0BCE1F" w14:textId="77777777" w:rsidR="00886D02" w:rsidRDefault="00886D02" w:rsidP="00886D02">
          <w:pPr>
            <w:spacing w:line="400" w:lineRule="exact"/>
            <w:ind w:firstLineChars="200" w:firstLine="560"/>
            <w:rPr>
              <w:rFonts w:ascii="仿宋" w:eastAsia="仿宋" w:hAnsi="仿宋"/>
              <w:sz w:val="28"/>
            </w:rPr>
          </w:pPr>
          <w:r>
            <w:rPr>
              <w:rFonts w:ascii="仿宋" w:eastAsia="仿宋" w:hAnsi="仿宋" w:hint="eastAsia"/>
              <w:sz w:val="28"/>
            </w:rPr>
            <w:t>举 报 电 话： 13058187453（</w:t>
          </w:r>
          <w:proofErr w:type="gramStart"/>
          <w:r>
            <w:rPr>
              <w:rFonts w:ascii="仿宋" w:eastAsia="仿宋" w:hAnsi="仿宋" w:hint="eastAsia"/>
              <w:sz w:val="28"/>
            </w:rPr>
            <w:t>微信同</w:t>
          </w:r>
          <w:proofErr w:type="gramEnd"/>
          <w:r>
            <w:rPr>
              <w:rFonts w:ascii="仿宋" w:eastAsia="仿宋" w:hAnsi="仿宋" w:hint="eastAsia"/>
              <w:sz w:val="28"/>
            </w:rPr>
            <w:t>号）</w:t>
          </w:r>
        </w:p>
        <w:p w14:paraId="1EEF4F2F" w14:textId="77777777" w:rsidR="00886D02" w:rsidRDefault="00886D02" w:rsidP="00886D02">
          <w:pPr>
            <w:spacing w:line="400" w:lineRule="exact"/>
            <w:ind w:firstLineChars="200" w:firstLine="560"/>
            <w:rPr>
              <w:rFonts w:ascii="仿宋" w:eastAsia="仿宋" w:hAnsi="仿宋"/>
              <w:sz w:val="28"/>
            </w:rPr>
          </w:pPr>
          <w:r>
            <w:rPr>
              <w:rFonts w:ascii="仿宋" w:eastAsia="仿宋" w:hAnsi="仿宋" w:hint="eastAsia"/>
              <w:sz w:val="28"/>
            </w:rPr>
            <w:t>举 报 邮 箱： HDDC110＠evergrande.</w:t>
          </w:r>
          <w:proofErr w:type="gramStart"/>
          <w:r>
            <w:rPr>
              <w:rFonts w:ascii="仿宋" w:eastAsia="仿宋" w:hAnsi="仿宋" w:hint="eastAsia"/>
              <w:sz w:val="28"/>
            </w:rPr>
            <w:t>com</w:t>
          </w:r>
          <w:proofErr w:type="gramEnd"/>
        </w:p>
        <w:p w14:paraId="5DBD8255" w14:textId="77777777" w:rsidR="00886D02" w:rsidRDefault="00886D02" w:rsidP="00886D02">
          <w:pPr>
            <w:spacing w:line="400" w:lineRule="exact"/>
            <w:ind w:firstLineChars="200" w:firstLine="560"/>
            <w:rPr>
              <w:rFonts w:ascii="仿宋" w:eastAsia="仿宋" w:hAnsi="仿宋"/>
              <w:sz w:val="28"/>
            </w:rPr>
          </w:pPr>
          <w:r>
            <w:rPr>
              <w:rFonts w:ascii="仿宋" w:eastAsia="仿宋" w:hAnsi="仿宋" w:hint="eastAsia"/>
              <w:sz w:val="28"/>
            </w:rPr>
            <w:t>受 理 部 门： 恒大地产集团监察中心</w:t>
          </w:r>
        </w:p>
        <w:p w14:paraId="4A3DE2ED" w14:textId="77777777" w:rsidR="00886D02" w:rsidRDefault="00886D02" w:rsidP="00886D02">
          <w:pPr>
            <w:spacing w:line="400" w:lineRule="exact"/>
            <w:ind w:firstLineChars="200" w:firstLine="560"/>
            <w:rPr>
              <w:rFonts w:ascii="仿宋" w:eastAsia="仿宋" w:hAnsi="仿宋"/>
              <w:sz w:val="28"/>
            </w:rPr>
          </w:pPr>
          <w:r>
            <w:rPr>
              <w:rFonts w:ascii="仿宋" w:eastAsia="仿宋" w:hAnsi="仿宋" w:hint="eastAsia"/>
              <w:sz w:val="28"/>
            </w:rPr>
            <w:t>受 理 地 址： 深圳市南山区海德三道1126号卓越后海金融中心27层</w:t>
          </w:r>
        </w:p>
      </w:sdtContent>
    </w:sdt>
    <w:p w14:paraId="43377517" w14:textId="77777777" w:rsidR="00886D02" w:rsidRDefault="00886D02" w:rsidP="00886D02">
      <w:pPr>
        <w:spacing w:line="400" w:lineRule="exact"/>
        <w:ind w:firstLineChars="200" w:firstLine="560"/>
        <w:rPr>
          <w:rFonts w:ascii="仿宋" w:eastAsia="仿宋" w:hAnsi="仿宋"/>
          <w:sz w:val="28"/>
        </w:rPr>
      </w:pPr>
      <w:r>
        <w:rPr>
          <w:rFonts w:ascii="仿宋" w:eastAsia="仿宋" w:hAnsi="仿宋" w:hint="eastAsia"/>
          <w:sz w:val="28"/>
        </w:rPr>
        <w:t>严禁乙方以任何方式向甲方人员提供私人便利、行贿或进行非正常商务宴请。</w:t>
      </w:r>
    </w:p>
    <w:p w14:paraId="4193C8C6" w14:textId="77777777" w:rsidR="00886D02" w:rsidRDefault="00886D02" w:rsidP="00886D02">
      <w:pPr>
        <w:spacing w:line="400" w:lineRule="exact"/>
        <w:ind w:firstLineChars="200" w:firstLine="560"/>
        <w:rPr>
          <w:rFonts w:ascii="仿宋" w:eastAsia="仿宋" w:hAnsi="仿宋"/>
          <w:sz w:val="28"/>
        </w:rPr>
      </w:pPr>
      <w:r>
        <w:rPr>
          <w:rFonts w:ascii="仿宋" w:eastAsia="仿宋" w:hAnsi="仿宋" w:hint="eastAsia"/>
          <w:sz w:val="28"/>
        </w:rPr>
        <w:t>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w:t>
      </w:r>
      <w:proofErr w:type="gramStart"/>
      <w:r>
        <w:rPr>
          <w:rFonts w:ascii="仿宋" w:eastAsia="仿宋" w:hAnsi="仿宋" w:hint="eastAsia"/>
          <w:sz w:val="28"/>
        </w:rPr>
        <w:t>乙方仍</w:t>
      </w:r>
      <w:proofErr w:type="gramEnd"/>
      <w:r>
        <w:rPr>
          <w:rFonts w:ascii="仿宋" w:eastAsia="仿宋" w:hAnsi="仿宋" w:hint="eastAsia"/>
          <w:sz w:val="28"/>
        </w:rPr>
        <w:t>保</w:t>
      </w:r>
      <w:r>
        <w:rPr>
          <w:rFonts w:ascii="仿宋" w:eastAsia="仿宋" w:hAnsi="仿宋" w:hint="eastAsia"/>
          <w:sz w:val="28"/>
        </w:rPr>
        <w:lastRenderedPageBreak/>
        <w:t>留与上述行为相关的协议的权利和义务。</w:t>
      </w:r>
    </w:p>
    <w:p w14:paraId="5D8A3077" w14:textId="77777777" w:rsidR="00886D02" w:rsidRDefault="00886D02" w:rsidP="00886D02">
      <w:pPr>
        <w:adjustRightInd w:val="0"/>
        <w:snapToGrid w:val="0"/>
        <w:spacing w:line="400" w:lineRule="exact"/>
        <w:ind w:firstLineChars="200" w:firstLine="560"/>
        <w:jc w:val="left"/>
        <w:outlineLvl w:val="0"/>
        <w:rPr>
          <w:rFonts w:ascii="仿宋" w:eastAsia="仿宋" w:hAnsi="仿宋" w:cs="楷体"/>
          <w:color w:val="000000"/>
          <w:kern w:val="0"/>
          <w:sz w:val="28"/>
          <w:szCs w:val="28"/>
        </w:rPr>
      </w:pPr>
      <w:bookmarkStart w:id="10" w:name="_Toc22484674"/>
      <w:r>
        <w:rPr>
          <w:rFonts w:ascii="仿宋" w:eastAsia="仿宋" w:hAnsi="仿宋" w:cs="楷体" w:hint="eastAsia"/>
          <w:color w:val="000000"/>
          <w:kern w:val="0"/>
          <w:sz w:val="28"/>
          <w:szCs w:val="28"/>
        </w:rPr>
        <w:t>四、品牌保护与保密条款</w:t>
      </w:r>
      <w:bookmarkEnd w:id="10"/>
    </w:p>
    <w:p w14:paraId="19722B96" w14:textId="77777777" w:rsidR="00886D02" w:rsidRDefault="00886D02" w:rsidP="00886D02">
      <w:pPr>
        <w:adjustRightInd w:val="0"/>
        <w:snapToGrid w:val="0"/>
        <w:spacing w:line="400" w:lineRule="exact"/>
        <w:ind w:firstLineChars="200" w:firstLine="560"/>
        <w:jc w:val="left"/>
        <w:rPr>
          <w:rFonts w:ascii="仿宋" w:eastAsia="仿宋" w:hAnsi="仿宋" w:cs="楷体"/>
          <w:color w:val="000000"/>
          <w:kern w:val="0"/>
          <w:sz w:val="28"/>
          <w:szCs w:val="28"/>
        </w:rPr>
      </w:pPr>
      <w:r>
        <w:rPr>
          <w:rFonts w:ascii="仿宋" w:eastAsia="仿宋" w:hAnsi="仿宋" w:cs="楷体" w:hint="eastAsia"/>
          <w:color w:val="000000"/>
          <w:kern w:val="0"/>
          <w:sz w:val="28"/>
          <w:szCs w:val="28"/>
        </w:rPr>
        <w:t>（1）未经甲方书面同意，乙方不得擅自使用“恒大”、“恒大地产”“金碧”字样以及恒大及其关联公司、产业的名称、商标、商号、标识、标志对其公司的项目、产品进行宣传。且乙方不得有诋毁甲方的品牌形象、声誉等行为。</w:t>
      </w:r>
    </w:p>
    <w:p w14:paraId="4BFED19D" w14:textId="77777777" w:rsidR="00886D02" w:rsidRDefault="00886D02" w:rsidP="00886D02">
      <w:pPr>
        <w:adjustRightInd w:val="0"/>
        <w:snapToGrid w:val="0"/>
        <w:spacing w:line="400" w:lineRule="exact"/>
        <w:ind w:firstLineChars="200" w:firstLine="560"/>
        <w:jc w:val="left"/>
        <w:rPr>
          <w:rFonts w:ascii="仿宋" w:eastAsia="仿宋" w:hAnsi="仿宋" w:cs="楷体"/>
          <w:color w:val="000000"/>
          <w:kern w:val="0"/>
          <w:sz w:val="28"/>
          <w:szCs w:val="28"/>
        </w:rPr>
      </w:pPr>
      <w:r>
        <w:rPr>
          <w:rFonts w:ascii="仿宋" w:eastAsia="仿宋" w:hAnsi="仿宋" w:cs="楷体" w:hint="eastAsia"/>
          <w:color w:val="000000"/>
          <w:kern w:val="0"/>
          <w:sz w:val="28"/>
          <w:szCs w:val="28"/>
        </w:rPr>
        <w:t>（2）未经甲方书面同意，乙方不得将签订、履行本协议所知晓的与甲方或本项目相关的信息、资料以及与甲方合作事宜向本协议以外的任何第三方（包括但不限于乙方合作单位、媒体等）披露、泄露。不得将双方之间的合作事宜、合作关系用于其对外宣传和广告用途。</w:t>
      </w:r>
    </w:p>
    <w:p w14:paraId="09BC4FC0" w14:textId="77777777" w:rsidR="00886D02" w:rsidRDefault="00886D02" w:rsidP="00886D02">
      <w:pPr>
        <w:adjustRightInd w:val="0"/>
        <w:snapToGrid w:val="0"/>
        <w:spacing w:line="400" w:lineRule="exact"/>
        <w:ind w:firstLineChars="200" w:firstLine="560"/>
        <w:jc w:val="left"/>
        <w:rPr>
          <w:rFonts w:ascii="仿宋" w:eastAsia="仿宋" w:hAnsi="仿宋" w:cs="楷体"/>
          <w:color w:val="000000"/>
          <w:kern w:val="0"/>
          <w:sz w:val="28"/>
          <w:szCs w:val="28"/>
        </w:rPr>
      </w:pPr>
      <w:r>
        <w:rPr>
          <w:rFonts w:ascii="仿宋" w:eastAsia="仿宋" w:hAnsi="仿宋" w:cs="楷体" w:hint="eastAsia"/>
          <w:color w:val="000000"/>
          <w:kern w:val="0"/>
          <w:sz w:val="28"/>
          <w:szCs w:val="28"/>
        </w:rPr>
        <w:t>（3）上述（1）、（2）条及本条的约定在本协议期满、解除或终止后仍然有效。如乙方违反上述约定，乙方需向甲方支付合同总价10%的违约金；如导致甲方品牌形象受损的，乙方需向甲方支付合同总价 30 %的违约金，该违约金不足以弥补甲方损失的，乙方应当赔偿甲方的全部损失。</w:t>
      </w:r>
    </w:p>
    <w:p w14:paraId="184C38D1" w14:textId="3761943F" w:rsidR="00886D02" w:rsidRDefault="00886D02" w:rsidP="00886D02">
      <w:pPr>
        <w:adjustRightInd w:val="0"/>
        <w:snapToGrid w:val="0"/>
        <w:spacing w:line="400" w:lineRule="exact"/>
        <w:ind w:firstLineChars="200" w:firstLine="560"/>
        <w:jc w:val="left"/>
        <w:outlineLvl w:val="0"/>
        <w:rPr>
          <w:rFonts w:ascii="仿宋" w:eastAsia="仿宋" w:hAnsi="仿宋" w:cs="楷体"/>
          <w:color w:val="000000"/>
          <w:kern w:val="0"/>
          <w:sz w:val="28"/>
          <w:szCs w:val="28"/>
          <w:u w:val="single"/>
        </w:rPr>
      </w:pPr>
      <w:bookmarkStart w:id="11" w:name="_Toc22484675"/>
      <w:r>
        <w:rPr>
          <w:rFonts w:ascii="仿宋" w:eastAsia="仿宋" w:hAnsi="仿宋" w:cs="楷体" w:hint="eastAsia"/>
          <w:color w:val="000000"/>
          <w:kern w:val="0"/>
          <w:sz w:val="28"/>
          <w:szCs w:val="28"/>
        </w:rPr>
        <w:t>五、其它约定：</w:t>
      </w:r>
      <w:r w:rsidR="009B4DAD">
        <w:rPr>
          <w:rFonts w:ascii="仿宋" w:eastAsia="仿宋" w:hAnsi="仿宋" w:cs="楷体" w:hint="eastAsia"/>
          <w:color w:val="000000"/>
          <w:kern w:val="0"/>
          <w:sz w:val="28"/>
          <w:szCs w:val="28"/>
        </w:rPr>
        <w:t>无</w:t>
      </w:r>
    </w:p>
    <w:p w14:paraId="3F2C6904" w14:textId="1753CC16" w:rsidR="00886D02" w:rsidRDefault="00886D02" w:rsidP="00886D02">
      <w:pPr>
        <w:adjustRightInd w:val="0"/>
        <w:snapToGrid w:val="0"/>
        <w:spacing w:line="400" w:lineRule="exact"/>
        <w:ind w:firstLineChars="200" w:firstLine="560"/>
        <w:jc w:val="left"/>
        <w:outlineLvl w:val="0"/>
        <w:rPr>
          <w:rFonts w:ascii="仿宋" w:eastAsia="仿宋" w:hAnsi="仿宋"/>
          <w:b/>
          <w:sz w:val="28"/>
          <w:szCs w:val="28"/>
        </w:rPr>
      </w:pPr>
      <w:r>
        <w:rPr>
          <w:rFonts w:ascii="仿宋" w:eastAsia="仿宋" w:hAnsi="仿宋" w:cs="楷体" w:hint="eastAsia"/>
          <w:color w:val="000000"/>
          <w:kern w:val="0"/>
          <w:sz w:val="28"/>
          <w:szCs w:val="28"/>
        </w:rPr>
        <w:t>六、</w:t>
      </w:r>
      <w:r>
        <w:rPr>
          <w:rFonts w:ascii="仿宋" w:eastAsia="仿宋" w:hAnsi="仿宋" w:hint="eastAsia"/>
          <w:sz w:val="28"/>
          <w:szCs w:val="28"/>
        </w:rPr>
        <w:t>本</w:t>
      </w:r>
      <w:proofErr w:type="gramStart"/>
      <w:r>
        <w:rPr>
          <w:rFonts w:ascii="仿宋" w:eastAsia="仿宋" w:hAnsi="仿宋" w:hint="eastAsia"/>
          <w:sz w:val="28"/>
          <w:szCs w:val="28"/>
        </w:rPr>
        <w:t>合同经双签字</w:t>
      </w:r>
      <w:proofErr w:type="gramEnd"/>
      <w:r>
        <w:rPr>
          <w:rFonts w:ascii="仿宋" w:eastAsia="仿宋" w:hAnsi="仿宋" w:hint="eastAsia"/>
          <w:sz w:val="28"/>
          <w:szCs w:val="28"/>
        </w:rPr>
        <w:t>盖章后生效。本合同正本一式</w:t>
      </w:r>
      <w:r w:rsidR="009B4DAD">
        <w:rPr>
          <w:rFonts w:ascii="仿宋" w:eastAsia="仿宋" w:hAnsi="仿宋" w:hint="eastAsia"/>
          <w:sz w:val="28"/>
          <w:szCs w:val="28"/>
        </w:rPr>
        <w:t>贰</w:t>
      </w:r>
      <w:r>
        <w:rPr>
          <w:rFonts w:ascii="仿宋" w:eastAsia="仿宋" w:hAnsi="仿宋" w:hint="eastAsia"/>
          <w:sz w:val="28"/>
          <w:szCs w:val="28"/>
        </w:rPr>
        <w:t>份，双方各执</w:t>
      </w:r>
      <w:r w:rsidR="009B4DAD">
        <w:rPr>
          <w:rFonts w:ascii="仿宋" w:eastAsia="仿宋" w:hAnsi="仿宋" w:hint="eastAsia"/>
          <w:sz w:val="28"/>
          <w:szCs w:val="28"/>
        </w:rPr>
        <w:t>壹</w:t>
      </w:r>
      <w:r>
        <w:rPr>
          <w:rFonts w:ascii="仿宋" w:eastAsia="仿宋" w:hAnsi="仿宋" w:hint="eastAsia"/>
          <w:sz w:val="28"/>
          <w:szCs w:val="28"/>
        </w:rPr>
        <w:t>份，每份具同等法律效力。</w:t>
      </w:r>
      <w:bookmarkEnd w:id="11"/>
    </w:p>
    <w:p w14:paraId="25C5960C" w14:textId="77777777" w:rsidR="00886D02" w:rsidRDefault="00886D02" w:rsidP="00886D02">
      <w:pPr>
        <w:adjustRightInd w:val="0"/>
        <w:snapToGrid w:val="0"/>
        <w:spacing w:line="360" w:lineRule="auto"/>
        <w:ind w:firstLineChars="200" w:firstLine="560"/>
        <w:jc w:val="left"/>
        <w:rPr>
          <w:rFonts w:ascii="仿宋" w:eastAsia="仿宋" w:hAnsi="仿宋" w:cs="楷体"/>
          <w:color w:val="000000"/>
          <w:kern w:val="0"/>
          <w:sz w:val="28"/>
          <w:szCs w:val="28"/>
        </w:rPr>
      </w:pPr>
      <w:r>
        <w:rPr>
          <w:rFonts w:ascii="仿宋" w:eastAsia="仿宋" w:hAnsi="仿宋" w:cs="楷体" w:hint="eastAsia"/>
          <w:color w:val="000000"/>
          <w:kern w:val="0"/>
          <w:sz w:val="28"/>
          <w:szCs w:val="28"/>
          <w:u w:val="single" w:color="000000"/>
        </w:rPr>
        <w:fldChar w:fldCharType="begin">
          <w:ffData>
            <w:name w:val="文字38"/>
            <w:enabled/>
            <w:calcOnExit w:val="0"/>
            <w:textInput>
              <w:default w:val="（以下无正文）"/>
            </w:textInput>
          </w:ffData>
        </w:fldChar>
      </w:r>
      <w:bookmarkStart w:id="12" w:name="文字38"/>
      <w:r>
        <w:rPr>
          <w:rFonts w:ascii="仿宋" w:eastAsia="仿宋" w:hAnsi="仿宋" w:cs="楷体" w:hint="eastAsia"/>
          <w:color w:val="000000"/>
          <w:kern w:val="0"/>
          <w:sz w:val="28"/>
          <w:szCs w:val="28"/>
          <w:u w:val="single" w:color="000000"/>
        </w:rPr>
        <w:instrText xml:space="preserve"> FORMTEXT </w:instrText>
      </w:r>
      <w:r>
        <w:rPr>
          <w:rFonts w:ascii="仿宋" w:eastAsia="仿宋" w:hAnsi="仿宋" w:cs="楷体" w:hint="eastAsia"/>
          <w:color w:val="000000"/>
          <w:kern w:val="0"/>
          <w:sz w:val="28"/>
          <w:szCs w:val="28"/>
          <w:u w:val="single" w:color="000000"/>
        </w:rPr>
      </w:r>
      <w:r>
        <w:rPr>
          <w:rFonts w:ascii="仿宋" w:eastAsia="仿宋" w:hAnsi="仿宋" w:cs="楷体" w:hint="eastAsia"/>
          <w:color w:val="000000"/>
          <w:kern w:val="0"/>
          <w:sz w:val="28"/>
          <w:szCs w:val="28"/>
          <w:u w:val="single" w:color="000000"/>
        </w:rPr>
        <w:fldChar w:fldCharType="separate"/>
      </w:r>
      <w:r>
        <w:rPr>
          <w:rFonts w:ascii="仿宋" w:eastAsia="仿宋" w:hAnsi="仿宋" w:cs="楷体" w:hint="eastAsia"/>
          <w:noProof/>
          <w:color w:val="000000"/>
          <w:kern w:val="0"/>
          <w:sz w:val="28"/>
          <w:szCs w:val="28"/>
          <w:u w:val="single" w:color="000000"/>
        </w:rPr>
        <w:t>（以下无正文）</w:t>
      </w:r>
      <w:r>
        <w:rPr>
          <w:rFonts w:hint="eastAsia"/>
        </w:rPr>
        <w:fldChar w:fldCharType="end"/>
      </w:r>
      <w:bookmarkEnd w:id="12"/>
    </w:p>
    <w:p w14:paraId="281A0ACD" w14:textId="77777777" w:rsidR="00886D02" w:rsidRDefault="00886D02" w:rsidP="00886D02">
      <w:pPr>
        <w:widowControl/>
        <w:overflowPunct w:val="0"/>
        <w:autoSpaceDE w:val="0"/>
        <w:autoSpaceDN w:val="0"/>
        <w:adjustRightInd w:val="0"/>
        <w:snapToGrid w:val="0"/>
        <w:spacing w:line="276" w:lineRule="auto"/>
        <w:ind w:left="5453" w:hangingChars="1940" w:hanging="5453"/>
        <w:jc w:val="left"/>
        <w:textAlignment w:val="baseline"/>
        <w:rPr>
          <w:rFonts w:ascii="仿宋" w:eastAsia="仿宋" w:hAnsi="仿宋"/>
          <w:b/>
          <w:kern w:val="0"/>
          <w:sz w:val="28"/>
          <w:szCs w:val="28"/>
        </w:rPr>
      </w:pPr>
      <w:r>
        <w:rPr>
          <w:rFonts w:ascii="仿宋" w:eastAsia="仿宋" w:hAnsi="仿宋" w:hint="eastAsia"/>
          <w:b/>
          <w:kern w:val="0"/>
          <w:sz w:val="28"/>
          <w:szCs w:val="28"/>
        </w:rPr>
        <w:t xml:space="preserve">甲方：    </w:t>
      </w:r>
    </w:p>
    <w:p w14:paraId="0A1D160B" w14:textId="77777777" w:rsidR="00886D02" w:rsidRDefault="00886D02" w:rsidP="00886D02">
      <w:pPr>
        <w:widowControl/>
        <w:tabs>
          <w:tab w:val="left" w:pos="709"/>
          <w:tab w:val="left" w:pos="1701"/>
        </w:tabs>
        <w:overflowPunct w:val="0"/>
        <w:autoSpaceDE w:val="0"/>
        <w:autoSpaceDN w:val="0"/>
        <w:adjustRightInd w:val="0"/>
        <w:snapToGrid w:val="0"/>
        <w:spacing w:line="276" w:lineRule="auto"/>
        <w:jc w:val="left"/>
        <w:textAlignment w:val="baseline"/>
        <w:rPr>
          <w:rFonts w:ascii="仿宋" w:eastAsia="仿宋" w:hAnsi="仿宋"/>
          <w:b/>
          <w:kern w:val="0"/>
          <w:sz w:val="28"/>
          <w:szCs w:val="28"/>
        </w:rPr>
      </w:pPr>
      <w:r>
        <w:rPr>
          <w:rFonts w:ascii="仿宋" w:eastAsia="仿宋" w:hAnsi="仿宋" w:hint="eastAsia"/>
          <w:b/>
          <w:kern w:val="0"/>
          <w:sz w:val="28"/>
          <w:szCs w:val="28"/>
        </w:rPr>
        <w:t xml:space="preserve">签约代表:    </w:t>
      </w:r>
    </w:p>
    <w:p w14:paraId="18E366FC" w14:textId="77777777" w:rsidR="00886D02" w:rsidRDefault="00886D02" w:rsidP="00886D02">
      <w:pPr>
        <w:widowControl/>
        <w:tabs>
          <w:tab w:val="left" w:pos="709"/>
          <w:tab w:val="left" w:pos="1701"/>
        </w:tabs>
        <w:overflowPunct w:val="0"/>
        <w:autoSpaceDE w:val="0"/>
        <w:autoSpaceDN w:val="0"/>
        <w:adjustRightInd w:val="0"/>
        <w:snapToGrid w:val="0"/>
        <w:spacing w:line="276" w:lineRule="auto"/>
        <w:jc w:val="left"/>
        <w:textAlignment w:val="baseline"/>
        <w:rPr>
          <w:rFonts w:ascii="仿宋" w:eastAsia="仿宋" w:hAnsi="仿宋"/>
          <w:b/>
          <w:kern w:val="0"/>
          <w:sz w:val="28"/>
          <w:szCs w:val="28"/>
        </w:rPr>
      </w:pPr>
      <w:r>
        <w:rPr>
          <w:rFonts w:ascii="仿宋" w:eastAsia="仿宋" w:hAnsi="仿宋" w:hint="eastAsia"/>
          <w:b/>
          <w:kern w:val="0"/>
          <w:sz w:val="28"/>
          <w:szCs w:val="28"/>
        </w:rPr>
        <w:t xml:space="preserve">                     </w:t>
      </w:r>
    </w:p>
    <w:p w14:paraId="66F293DB" w14:textId="77777777" w:rsidR="00886D02" w:rsidRDefault="00886D02" w:rsidP="00886D02">
      <w:pPr>
        <w:widowControl/>
        <w:tabs>
          <w:tab w:val="left" w:pos="709"/>
          <w:tab w:val="left" w:pos="1701"/>
        </w:tabs>
        <w:overflowPunct w:val="0"/>
        <w:autoSpaceDE w:val="0"/>
        <w:autoSpaceDN w:val="0"/>
        <w:adjustRightInd w:val="0"/>
        <w:snapToGrid w:val="0"/>
        <w:spacing w:line="276" w:lineRule="auto"/>
        <w:jc w:val="left"/>
        <w:textAlignment w:val="baseline"/>
        <w:rPr>
          <w:rFonts w:ascii="仿宋" w:eastAsia="仿宋" w:hAnsi="仿宋" w:cs="楷体_GB2312"/>
          <w:b/>
          <w:bCs/>
          <w:color w:val="000000"/>
          <w:sz w:val="28"/>
          <w:szCs w:val="28"/>
          <w:lang w:val="zh-TW" w:eastAsia="zh-TW"/>
        </w:rPr>
      </w:pPr>
      <w:r>
        <w:rPr>
          <w:rFonts w:ascii="仿宋" w:eastAsia="仿宋" w:hAnsi="仿宋" w:hint="eastAsia"/>
          <w:b/>
          <w:kern w:val="0"/>
          <w:sz w:val="28"/>
          <w:szCs w:val="28"/>
        </w:rPr>
        <w:t xml:space="preserve">乙方: </w:t>
      </w:r>
    </w:p>
    <w:p w14:paraId="031F2F40" w14:textId="77777777" w:rsidR="00886D02" w:rsidRDefault="00886D02" w:rsidP="00886D02">
      <w:pPr>
        <w:widowControl/>
        <w:tabs>
          <w:tab w:val="left" w:pos="709"/>
          <w:tab w:val="left" w:pos="1701"/>
        </w:tabs>
        <w:overflowPunct w:val="0"/>
        <w:autoSpaceDE w:val="0"/>
        <w:autoSpaceDN w:val="0"/>
        <w:adjustRightInd w:val="0"/>
        <w:snapToGrid w:val="0"/>
        <w:spacing w:line="276" w:lineRule="auto"/>
        <w:jc w:val="left"/>
        <w:textAlignment w:val="baseline"/>
        <w:rPr>
          <w:rFonts w:ascii="仿宋" w:eastAsia="仿宋" w:hAnsi="仿宋"/>
          <w:b/>
          <w:kern w:val="0"/>
          <w:sz w:val="28"/>
          <w:szCs w:val="28"/>
        </w:rPr>
      </w:pPr>
      <w:r>
        <w:rPr>
          <w:rFonts w:ascii="仿宋" w:eastAsia="仿宋" w:hAnsi="仿宋" w:hint="eastAsia"/>
          <w:b/>
          <w:kern w:val="0"/>
          <w:sz w:val="28"/>
          <w:szCs w:val="28"/>
        </w:rPr>
        <w:t>签约代表:</w:t>
      </w:r>
    </w:p>
    <w:p w14:paraId="5E6452EF" w14:textId="77777777" w:rsidR="00886D02" w:rsidRDefault="00886D02" w:rsidP="00886D02">
      <w:pPr>
        <w:widowControl/>
        <w:tabs>
          <w:tab w:val="left" w:pos="709"/>
          <w:tab w:val="left" w:pos="1701"/>
        </w:tabs>
        <w:overflowPunct w:val="0"/>
        <w:autoSpaceDE w:val="0"/>
        <w:autoSpaceDN w:val="0"/>
        <w:adjustRightInd w:val="0"/>
        <w:snapToGrid w:val="0"/>
        <w:spacing w:line="276" w:lineRule="auto"/>
        <w:jc w:val="left"/>
        <w:textAlignment w:val="baseline"/>
        <w:rPr>
          <w:rFonts w:ascii="仿宋" w:eastAsia="仿宋" w:hAnsi="仿宋"/>
          <w:b/>
          <w:kern w:val="0"/>
          <w:sz w:val="28"/>
          <w:szCs w:val="28"/>
        </w:rPr>
      </w:pPr>
    </w:p>
    <w:p w14:paraId="49CE8CDE" w14:textId="77777777" w:rsidR="00886D02" w:rsidRDefault="00886D02" w:rsidP="00886D02">
      <w:pPr>
        <w:widowControl/>
        <w:tabs>
          <w:tab w:val="left" w:pos="709"/>
          <w:tab w:val="left" w:pos="1701"/>
        </w:tabs>
        <w:overflowPunct w:val="0"/>
        <w:autoSpaceDE w:val="0"/>
        <w:autoSpaceDN w:val="0"/>
        <w:adjustRightInd w:val="0"/>
        <w:snapToGrid w:val="0"/>
        <w:spacing w:line="276" w:lineRule="auto"/>
        <w:jc w:val="left"/>
        <w:textAlignment w:val="baseline"/>
        <w:rPr>
          <w:rFonts w:ascii="仿宋" w:eastAsia="仿宋" w:hAnsi="仿宋"/>
          <w:kern w:val="0"/>
          <w:sz w:val="28"/>
          <w:szCs w:val="28"/>
        </w:rPr>
      </w:pPr>
      <w:r>
        <w:rPr>
          <w:rFonts w:ascii="仿宋" w:eastAsia="仿宋" w:hAnsi="仿宋" w:hint="eastAsia"/>
          <w:b/>
          <w:kern w:val="0"/>
          <w:sz w:val="28"/>
          <w:szCs w:val="28"/>
        </w:rPr>
        <w:t xml:space="preserve">签约日期：    年  月  日 </w:t>
      </w:r>
      <w:r>
        <w:rPr>
          <w:rFonts w:ascii="仿宋" w:eastAsia="仿宋" w:hAnsi="仿宋" w:hint="eastAsia"/>
          <w:kern w:val="0"/>
          <w:sz w:val="28"/>
          <w:szCs w:val="28"/>
        </w:rPr>
        <w:t xml:space="preserve">                </w:t>
      </w:r>
    </w:p>
    <w:p w14:paraId="13FEFCAA" w14:textId="77777777" w:rsidR="00886D02" w:rsidRDefault="00886D02" w:rsidP="00886D02">
      <w:pPr>
        <w:widowControl/>
        <w:tabs>
          <w:tab w:val="left" w:pos="709"/>
          <w:tab w:val="left" w:pos="1701"/>
        </w:tabs>
        <w:overflowPunct w:val="0"/>
        <w:autoSpaceDE w:val="0"/>
        <w:autoSpaceDN w:val="0"/>
        <w:adjustRightInd w:val="0"/>
        <w:snapToGrid w:val="0"/>
        <w:spacing w:line="360" w:lineRule="auto"/>
        <w:jc w:val="left"/>
        <w:textAlignment w:val="baseline"/>
        <w:rPr>
          <w:rFonts w:ascii="仿宋" w:eastAsia="仿宋" w:hAnsi="仿宋"/>
          <w:b/>
          <w:sz w:val="28"/>
          <w:szCs w:val="28"/>
        </w:rPr>
      </w:pPr>
    </w:p>
    <w:p w14:paraId="382FBB55" w14:textId="77777777" w:rsidR="00C17AED" w:rsidRDefault="00C17AED"/>
    <w:sectPr w:rsidR="00C17AED">
      <w:headerReference w:type="even"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989F9" w14:textId="77777777" w:rsidR="00E52F07" w:rsidRDefault="00E52F07" w:rsidP="00886D02">
      <w:r>
        <w:separator/>
      </w:r>
    </w:p>
  </w:endnote>
  <w:endnote w:type="continuationSeparator" w:id="0">
    <w:p w14:paraId="61BE668B" w14:textId="77777777" w:rsidR="00E52F07" w:rsidRDefault="00E52F07" w:rsidP="0088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964196"/>
      <w:docPartObj>
        <w:docPartGallery w:val="Page Numbers (Bottom of Page)"/>
        <w:docPartUnique/>
      </w:docPartObj>
    </w:sdtPr>
    <w:sdtEndPr/>
    <w:sdtContent>
      <w:p w14:paraId="62D49922" w14:textId="2B799701" w:rsidR="00EC268F" w:rsidRDefault="00EC268F">
        <w:pPr>
          <w:pStyle w:val="a7"/>
          <w:jc w:val="center"/>
        </w:pPr>
        <w:r>
          <w:fldChar w:fldCharType="begin"/>
        </w:r>
        <w:r>
          <w:instrText>PAGE   \* MERGEFORMAT</w:instrText>
        </w:r>
        <w:r>
          <w:fldChar w:fldCharType="separate"/>
        </w:r>
        <w:r w:rsidR="002A08C3" w:rsidRPr="002A08C3">
          <w:rPr>
            <w:noProof/>
            <w:lang w:val="zh-CN"/>
          </w:rPr>
          <w:t>6</w:t>
        </w:r>
        <w:r>
          <w:fldChar w:fldCharType="end"/>
        </w:r>
      </w:p>
    </w:sdtContent>
  </w:sdt>
  <w:p w14:paraId="11039D4C" w14:textId="77777777" w:rsidR="00886D02" w:rsidRDefault="00886D0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AAD20" w14:textId="77777777" w:rsidR="00E52F07" w:rsidRDefault="00E52F07" w:rsidP="00886D02">
      <w:r>
        <w:separator/>
      </w:r>
    </w:p>
  </w:footnote>
  <w:footnote w:type="continuationSeparator" w:id="0">
    <w:p w14:paraId="3F600554" w14:textId="77777777" w:rsidR="00E52F07" w:rsidRDefault="00E52F07" w:rsidP="00886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B5C18" w14:textId="77777777" w:rsidR="00886D02" w:rsidRDefault="00E52F07">
    <w:pPr>
      <w:pStyle w:val="a6"/>
    </w:pPr>
    <w:r>
      <w:rPr>
        <w:noProof/>
      </w:rPr>
      <w:pict w14:anchorId="770D3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5815" o:spid="_x0000_s2050" type="#_x0000_t136" style="position:absolute;left:0;text-align:left;margin-left:0;margin-top:0;width:523.85pt;height:61.6pt;rotation:315;z-index:-251655168;mso-position-horizontal:center;mso-position-horizontal-relative:margin;mso-position-vertical:center;mso-position-vertical-relative:margin" o:allowincell="f" fillcolor="silver" stroked="f">
          <v:fill opacity=".5"/>
          <v:textpath style="font-family:&quot;宋体&quot;;font-size:1pt" string="四川公司-1910ZXF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BE518" w14:textId="77777777" w:rsidR="00886D02" w:rsidRDefault="00E52F07">
    <w:pPr>
      <w:pStyle w:val="a6"/>
    </w:pPr>
    <w:r>
      <w:rPr>
        <w:noProof/>
      </w:rPr>
      <w:pict w14:anchorId="50673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5814" o:spid="_x0000_s2049" type="#_x0000_t136" style="position:absolute;left:0;text-align:left;margin-left:0;margin-top:0;width:523.85pt;height:61.6pt;rotation:315;z-index:-251657216;mso-position-horizontal:center;mso-position-horizontal-relative:margin;mso-position-vertical:center;mso-position-vertical-relative:margin" o:allowincell="f" fillcolor="silver" stroked="f">
          <v:fill opacity=".5"/>
          <v:textpath style="font-family:&quot;宋体&quot;;font-size:1pt" string="四川公司-1910ZXF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2352B"/>
    <w:multiLevelType w:val="hybridMultilevel"/>
    <w:tmpl w:val="B09CED9A"/>
    <w:lvl w:ilvl="0" w:tplc="4AECC74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罗雨晨">
    <w15:presenceInfo w15:providerId="AD" w15:userId="S-1-5-21-139170077-1130846376-2440223562-6363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bordersDoNotSurroundFooter/>
  <w:proofState w:spelling="clean" w:grammar="clean"/>
  <w:trackRevisions/>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766"/>
    <w:rsid w:val="000A7C61"/>
    <w:rsid w:val="001205FC"/>
    <w:rsid w:val="00120C9F"/>
    <w:rsid w:val="00180841"/>
    <w:rsid w:val="001C0AFE"/>
    <w:rsid w:val="001E36C3"/>
    <w:rsid w:val="001F7A5D"/>
    <w:rsid w:val="0028406D"/>
    <w:rsid w:val="002A08C3"/>
    <w:rsid w:val="002A0BF9"/>
    <w:rsid w:val="002D2054"/>
    <w:rsid w:val="00390D52"/>
    <w:rsid w:val="00406295"/>
    <w:rsid w:val="00450824"/>
    <w:rsid w:val="004C25A9"/>
    <w:rsid w:val="00515FE5"/>
    <w:rsid w:val="0063727F"/>
    <w:rsid w:val="0068279D"/>
    <w:rsid w:val="006859F2"/>
    <w:rsid w:val="006867AF"/>
    <w:rsid w:val="006D62DA"/>
    <w:rsid w:val="006E029A"/>
    <w:rsid w:val="007657CC"/>
    <w:rsid w:val="007B1DC4"/>
    <w:rsid w:val="007E3A2B"/>
    <w:rsid w:val="00861E84"/>
    <w:rsid w:val="00886D02"/>
    <w:rsid w:val="009B4DAD"/>
    <w:rsid w:val="00A1059D"/>
    <w:rsid w:val="00A840EF"/>
    <w:rsid w:val="00A95C19"/>
    <w:rsid w:val="00AE64C5"/>
    <w:rsid w:val="00AF6766"/>
    <w:rsid w:val="00AF72F1"/>
    <w:rsid w:val="00B4525B"/>
    <w:rsid w:val="00B66E0E"/>
    <w:rsid w:val="00B879EA"/>
    <w:rsid w:val="00C17AED"/>
    <w:rsid w:val="00C66DD1"/>
    <w:rsid w:val="00D10CD8"/>
    <w:rsid w:val="00DF2A26"/>
    <w:rsid w:val="00DF5FD1"/>
    <w:rsid w:val="00E15778"/>
    <w:rsid w:val="00E43FB3"/>
    <w:rsid w:val="00E52F07"/>
    <w:rsid w:val="00EC268F"/>
    <w:rsid w:val="00F83524"/>
    <w:rsid w:val="00FF6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408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D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886D02"/>
    <w:pPr>
      <w:spacing w:line="520" w:lineRule="exact"/>
      <w:ind w:firstLineChars="200" w:firstLine="600"/>
    </w:pPr>
    <w:rPr>
      <w:sz w:val="30"/>
    </w:rPr>
  </w:style>
  <w:style w:type="character" w:customStyle="1" w:styleId="Char">
    <w:name w:val="正文文本缩进 Char"/>
    <w:basedOn w:val="a0"/>
    <w:link w:val="a3"/>
    <w:semiHidden/>
    <w:rsid w:val="00886D02"/>
    <w:rPr>
      <w:rFonts w:ascii="Times New Roman" w:eastAsia="宋体" w:hAnsi="Times New Roman" w:cs="Times New Roman"/>
      <w:sz w:val="30"/>
      <w:szCs w:val="24"/>
    </w:rPr>
  </w:style>
  <w:style w:type="character" w:styleId="a4">
    <w:name w:val="Placeholder Text"/>
    <w:basedOn w:val="a0"/>
    <w:uiPriority w:val="99"/>
    <w:semiHidden/>
    <w:rsid w:val="00886D02"/>
    <w:rPr>
      <w:color w:val="808080"/>
    </w:rPr>
  </w:style>
  <w:style w:type="paragraph" w:styleId="a5">
    <w:name w:val="Balloon Text"/>
    <w:basedOn w:val="a"/>
    <w:link w:val="Char0"/>
    <w:uiPriority w:val="99"/>
    <w:semiHidden/>
    <w:unhideWhenUsed/>
    <w:rsid w:val="00886D02"/>
    <w:rPr>
      <w:sz w:val="18"/>
      <w:szCs w:val="18"/>
    </w:rPr>
  </w:style>
  <w:style w:type="character" w:customStyle="1" w:styleId="Char0">
    <w:name w:val="批注框文本 Char"/>
    <w:basedOn w:val="a0"/>
    <w:link w:val="a5"/>
    <w:uiPriority w:val="99"/>
    <w:semiHidden/>
    <w:rsid w:val="00886D02"/>
    <w:rPr>
      <w:rFonts w:ascii="Times New Roman" w:eastAsia="宋体" w:hAnsi="Times New Roman" w:cs="Times New Roman"/>
      <w:sz w:val="18"/>
      <w:szCs w:val="18"/>
    </w:rPr>
  </w:style>
  <w:style w:type="paragraph" w:styleId="a6">
    <w:name w:val="header"/>
    <w:basedOn w:val="a"/>
    <w:link w:val="Char1"/>
    <w:uiPriority w:val="99"/>
    <w:unhideWhenUsed/>
    <w:rsid w:val="00886D0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886D02"/>
    <w:rPr>
      <w:rFonts w:ascii="Times New Roman" w:eastAsia="宋体" w:hAnsi="Times New Roman" w:cs="Times New Roman"/>
      <w:sz w:val="18"/>
      <w:szCs w:val="18"/>
    </w:rPr>
  </w:style>
  <w:style w:type="paragraph" w:styleId="a7">
    <w:name w:val="footer"/>
    <w:basedOn w:val="a"/>
    <w:link w:val="Char2"/>
    <w:uiPriority w:val="99"/>
    <w:unhideWhenUsed/>
    <w:rsid w:val="00886D02"/>
    <w:pPr>
      <w:tabs>
        <w:tab w:val="center" w:pos="4153"/>
        <w:tab w:val="right" w:pos="8306"/>
      </w:tabs>
      <w:snapToGrid w:val="0"/>
      <w:jc w:val="left"/>
    </w:pPr>
    <w:rPr>
      <w:sz w:val="18"/>
      <w:szCs w:val="18"/>
    </w:rPr>
  </w:style>
  <w:style w:type="character" w:customStyle="1" w:styleId="Char2">
    <w:name w:val="页脚 Char"/>
    <w:basedOn w:val="a0"/>
    <w:link w:val="a7"/>
    <w:uiPriority w:val="99"/>
    <w:rsid w:val="00886D02"/>
    <w:rPr>
      <w:rFonts w:ascii="Times New Roman" w:eastAsia="宋体" w:hAnsi="Times New Roman" w:cs="Times New Roman"/>
      <w:sz w:val="18"/>
      <w:szCs w:val="18"/>
    </w:rPr>
  </w:style>
  <w:style w:type="character" w:styleId="a8">
    <w:name w:val="annotation reference"/>
    <w:basedOn w:val="a0"/>
    <w:uiPriority w:val="99"/>
    <w:semiHidden/>
    <w:unhideWhenUsed/>
    <w:rsid w:val="00A1059D"/>
    <w:rPr>
      <w:sz w:val="21"/>
      <w:szCs w:val="21"/>
    </w:rPr>
  </w:style>
  <w:style w:type="paragraph" w:styleId="a9">
    <w:name w:val="annotation text"/>
    <w:basedOn w:val="a"/>
    <w:link w:val="Char3"/>
    <w:uiPriority w:val="99"/>
    <w:semiHidden/>
    <w:unhideWhenUsed/>
    <w:rsid w:val="00A1059D"/>
    <w:pPr>
      <w:jc w:val="left"/>
    </w:pPr>
  </w:style>
  <w:style w:type="character" w:customStyle="1" w:styleId="Char3">
    <w:name w:val="批注文字 Char"/>
    <w:basedOn w:val="a0"/>
    <w:link w:val="a9"/>
    <w:uiPriority w:val="99"/>
    <w:semiHidden/>
    <w:rsid w:val="00A1059D"/>
    <w:rPr>
      <w:rFonts w:ascii="Times New Roman" w:eastAsia="宋体" w:hAnsi="Times New Roman" w:cs="Times New Roman"/>
      <w:szCs w:val="24"/>
    </w:rPr>
  </w:style>
  <w:style w:type="paragraph" w:styleId="aa">
    <w:name w:val="annotation subject"/>
    <w:basedOn w:val="a9"/>
    <w:next w:val="a9"/>
    <w:link w:val="Char4"/>
    <w:uiPriority w:val="99"/>
    <w:semiHidden/>
    <w:unhideWhenUsed/>
    <w:rsid w:val="00A1059D"/>
    <w:rPr>
      <w:b/>
      <w:bCs/>
    </w:rPr>
  </w:style>
  <w:style w:type="character" w:customStyle="1" w:styleId="Char4">
    <w:name w:val="批注主题 Char"/>
    <w:basedOn w:val="Char3"/>
    <w:link w:val="aa"/>
    <w:uiPriority w:val="99"/>
    <w:semiHidden/>
    <w:rsid w:val="00A1059D"/>
    <w:rPr>
      <w:rFonts w:ascii="Times New Roman" w:eastAsia="宋体" w:hAnsi="Times New Roman" w:cs="Times New Roman"/>
      <w:b/>
      <w:bCs/>
      <w:szCs w:val="24"/>
    </w:rPr>
  </w:style>
  <w:style w:type="paragraph" w:styleId="ab">
    <w:name w:val="List Paragraph"/>
    <w:basedOn w:val="a"/>
    <w:uiPriority w:val="34"/>
    <w:qFormat/>
    <w:rsid w:val="000A7C6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D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886D02"/>
    <w:pPr>
      <w:spacing w:line="520" w:lineRule="exact"/>
      <w:ind w:firstLineChars="200" w:firstLine="600"/>
    </w:pPr>
    <w:rPr>
      <w:sz w:val="30"/>
    </w:rPr>
  </w:style>
  <w:style w:type="character" w:customStyle="1" w:styleId="Char">
    <w:name w:val="正文文本缩进 Char"/>
    <w:basedOn w:val="a0"/>
    <w:link w:val="a3"/>
    <w:semiHidden/>
    <w:rsid w:val="00886D02"/>
    <w:rPr>
      <w:rFonts w:ascii="Times New Roman" w:eastAsia="宋体" w:hAnsi="Times New Roman" w:cs="Times New Roman"/>
      <w:sz w:val="30"/>
      <w:szCs w:val="24"/>
    </w:rPr>
  </w:style>
  <w:style w:type="character" w:styleId="a4">
    <w:name w:val="Placeholder Text"/>
    <w:basedOn w:val="a0"/>
    <w:uiPriority w:val="99"/>
    <w:semiHidden/>
    <w:rsid w:val="00886D02"/>
    <w:rPr>
      <w:color w:val="808080"/>
    </w:rPr>
  </w:style>
  <w:style w:type="paragraph" w:styleId="a5">
    <w:name w:val="Balloon Text"/>
    <w:basedOn w:val="a"/>
    <w:link w:val="Char0"/>
    <w:uiPriority w:val="99"/>
    <w:semiHidden/>
    <w:unhideWhenUsed/>
    <w:rsid w:val="00886D02"/>
    <w:rPr>
      <w:sz w:val="18"/>
      <w:szCs w:val="18"/>
    </w:rPr>
  </w:style>
  <w:style w:type="character" w:customStyle="1" w:styleId="Char0">
    <w:name w:val="批注框文本 Char"/>
    <w:basedOn w:val="a0"/>
    <w:link w:val="a5"/>
    <w:uiPriority w:val="99"/>
    <w:semiHidden/>
    <w:rsid w:val="00886D02"/>
    <w:rPr>
      <w:rFonts w:ascii="Times New Roman" w:eastAsia="宋体" w:hAnsi="Times New Roman" w:cs="Times New Roman"/>
      <w:sz w:val="18"/>
      <w:szCs w:val="18"/>
    </w:rPr>
  </w:style>
  <w:style w:type="paragraph" w:styleId="a6">
    <w:name w:val="header"/>
    <w:basedOn w:val="a"/>
    <w:link w:val="Char1"/>
    <w:uiPriority w:val="99"/>
    <w:unhideWhenUsed/>
    <w:rsid w:val="00886D0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886D02"/>
    <w:rPr>
      <w:rFonts w:ascii="Times New Roman" w:eastAsia="宋体" w:hAnsi="Times New Roman" w:cs="Times New Roman"/>
      <w:sz w:val="18"/>
      <w:szCs w:val="18"/>
    </w:rPr>
  </w:style>
  <w:style w:type="paragraph" w:styleId="a7">
    <w:name w:val="footer"/>
    <w:basedOn w:val="a"/>
    <w:link w:val="Char2"/>
    <w:uiPriority w:val="99"/>
    <w:unhideWhenUsed/>
    <w:rsid w:val="00886D02"/>
    <w:pPr>
      <w:tabs>
        <w:tab w:val="center" w:pos="4153"/>
        <w:tab w:val="right" w:pos="8306"/>
      </w:tabs>
      <w:snapToGrid w:val="0"/>
      <w:jc w:val="left"/>
    </w:pPr>
    <w:rPr>
      <w:sz w:val="18"/>
      <w:szCs w:val="18"/>
    </w:rPr>
  </w:style>
  <w:style w:type="character" w:customStyle="1" w:styleId="Char2">
    <w:name w:val="页脚 Char"/>
    <w:basedOn w:val="a0"/>
    <w:link w:val="a7"/>
    <w:uiPriority w:val="99"/>
    <w:rsid w:val="00886D02"/>
    <w:rPr>
      <w:rFonts w:ascii="Times New Roman" w:eastAsia="宋体" w:hAnsi="Times New Roman" w:cs="Times New Roman"/>
      <w:sz w:val="18"/>
      <w:szCs w:val="18"/>
    </w:rPr>
  </w:style>
  <w:style w:type="character" w:styleId="a8">
    <w:name w:val="annotation reference"/>
    <w:basedOn w:val="a0"/>
    <w:uiPriority w:val="99"/>
    <w:semiHidden/>
    <w:unhideWhenUsed/>
    <w:rsid w:val="00A1059D"/>
    <w:rPr>
      <w:sz w:val="21"/>
      <w:szCs w:val="21"/>
    </w:rPr>
  </w:style>
  <w:style w:type="paragraph" w:styleId="a9">
    <w:name w:val="annotation text"/>
    <w:basedOn w:val="a"/>
    <w:link w:val="Char3"/>
    <w:uiPriority w:val="99"/>
    <w:semiHidden/>
    <w:unhideWhenUsed/>
    <w:rsid w:val="00A1059D"/>
    <w:pPr>
      <w:jc w:val="left"/>
    </w:pPr>
  </w:style>
  <w:style w:type="character" w:customStyle="1" w:styleId="Char3">
    <w:name w:val="批注文字 Char"/>
    <w:basedOn w:val="a0"/>
    <w:link w:val="a9"/>
    <w:uiPriority w:val="99"/>
    <w:semiHidden/>
    <w:rsid w:val="00A1059D"/>
    <w:rPr>
      <w:rFonts w:ascii="Times New Roman" w:eastAsia="宋体" w:hAnsi="Times New Roman" w:cs="Times New Roman"/>
      <w:szCs w:val="24"/>
    </w:rPr>
  </w:style>
  <w:style w:type="paragraph" w:styleId="aa">
    <w:name w:val="annotation subject"/>
    <w:basedOn w:val="a9"/>
    <w:next w:val="a9"/>
    <w:link w:val="Char4"/>
    <w:uiPriority w:val="99"/>
    <w:semiHidden/>
    <w:unhideWhenUsed/>
    <w:rsid w:val="00A1059D"/>
    <w:rPr>
      <w:b/>
      <w:bCs/>
    </w:rPr>
  </w:style>
  <w:style w:type="character" w:customStyle="1" w:styleId="Char4">
    <w:name w:val="批注主题 Char"/>
    <w:basedOn w:val="Char3"/>
    <w:link w:val="aa"/>
    <w:uiPriority w:val="99"/>
    <w:semiHidden/>
    <w:rsid w:val="00A1059D"/>
    <w:rPr>
      <w:rFonts w:ascii="Times New Roman" w:eastAsia="宋体" w:hAnsi="Times New Roman" w:cs="Times New Roman"/>
      <w:b/>
      <w:bCs/>
      <w:szCs w:val="24"/>
    </w:rPr>
  </w:style>
  <w:style w:type="paragraph" w:styleId="ab">
    <w:name w:val="List Paragraph"/>
    <w:basedOn w:val="a"/>
    <w:uiPriority w:val="34"/>
    <w:qFormat/>
    <w:rsid w:val="000A7C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9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常规"/>
          <w:gallery w:val="placeholder"/>
        </w:category>
        <w:types>
          <w:type w:val="bbPlcHdr"/>
        </w:types>
        <w:behaviors>
          <w:behavior w:val="content"/>
        </w:behaviors>
        <w:guid w:val="{ED133474-2A64-4D9B-9252-BDBB6CF3F2DF}"/>
      </w:docPartPr>
      <w:docPartBody>
        <w:p w:rsidR="006959FF" w:rsidRDefault="00FA0411">
          <w:r w:rsidRPr="00B13F2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411"/>
    <w:rsid w:val="001A2A13"/>
    <w:rsid w:val="003167D7"/>
    <w:rsid w:val="003E4295"/>
    <w:rsid w:val="005C7888"/>
    <w:rsid w:val="00662AAF"/>
    <w:rsid w:val="006959FF"/>
    <w:rsid w:val="007060AD"/>
    <w:rsid w:val="00735B61"/>
    <w:rsid w:val="007A3C71"/>
    <w:rsid w:val="00AC11F2"/>
    <w:rsid w:val="00FA0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A0411"/>
    <w:rPr>
      <w:color w:val="808080"/>
    </w:rPr>
  </w:style>
  <w:style w:type="paragraph" w:customStyle="1" w:styleId="BB9C42BEFDF7448FA2F075E1BDB7234F">
    <w:name w:val="BB9C42BEFDF7448FA2F075E1BDB7234F"/>
    <w:rsid w:val="00FA0411"/>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A0411"/>
    <w:rPr>
      <w:color w:val="808080"/>
    </w:rPr>
  </w:style>
  <w:style w:type="paragraph" w:customStyle="1" w:styleId="BB9C42BEFDF7448FA2F075E1BDB7234F">
    <w:name w:val="BB9C42BEFDF7448FA2F075E1BDB7234F"/>
    <w:rsid w:val="00FA041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6</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Windows User</cp:lastModifiedBy>
  <cp:revision>23</cp:revision>
  <cp:lastPrinted>2020-09-24T04:58:00Z</cp:lastPrinted>
  <dcterms:created xsi:type="dcterms:W3CDTF">2019-10-28T07:55:00Z</dcterms:created>
  <dcterms:modified xsi:type="dcterms:W3CDTF">2020-09-24T04:58:00Z</dcterms:modified>
</cp:coreProperties>
</file>